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4ECCD" w14:textId="7A9D3B20" w:rsidR="000A7620" w:rsidRDefault="004A4665" w:rsidP="000A7620">
      <w:pPr>
        <w:bidi/>
        <w:spacing w:before="100" w:beforeAutospacing="1" w:after="100" w:afterAutospacing="1" w:line="240" w:lineRule="auto"/>
        <w:outlineLvl w:val="0"/>
        <w:rPr>
          <w:rFonts w:ascii="Simplified Arabic" w:eastAsia="Times New Roman" w:hAnsi="Simplified Arabic" w:cs="Simplified Arabic"/>
          <w:b/>
          <w:bCs/>
          <w:kern w:val="36"/>
          <w:sz w:val="36"/>
          <w:szCs w:val="36"/>
          <w:rtl/>
          <w:lang w:eastAsia="en-GB" w:bidi="ar-SA"/>
        </w:rPr>
      </w:pPr>
      <w:r w:rsidRPr="000C2F14">
        <w:rPr>
          <w:rFonts w:ascii="Simplified Arabic" w:hAnsi="Simplified Arabic" w:cs="Simplified Arabic"/>
          <w:noProof/>
          <w:sz w:val="28"/>
          <w:szCs w:val="28"/>
          <w:rtl/>
        </w:rPr>
        <w:drawing>
          <wp:inline distT="0" distB="0" distL="0" distR="0" wp14:anchorId="2219B00B" wp14:editId="4E8349C5">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38276287" w14:textId="7F7F372E" w:rsidR="00D97F05" w:rsidRDefault="00D97F05" w:rsidP="004A4665">
      <w:pPr>
        <w:pStyle w:val="Title"/>
        <w:bidi/>
        <w:jc w:val="center"/>
        <w:rPr>
          <w:b/>
          <w:bCs/>
          <w:rtl/>
        </w:rPr>
      </w:pPr>
      <w:r w:rsidRPr="004A4665">
        <w:rPr>
          <w:rFonts w:hint="cs"/>
          <w:b/>
          <w:bCs/>
          <w:rtl/>
        </w:rPr>
        <w:t>التهديد النووي في المواجهة الأمريكية–الإيرانية</w:t>
      </w:r>
    </w:p>
    <w:p w14:paraId="4E74EF59" w14:textId="77777777" w:rsidR="000A7620" w:rsidRPr="000A7620" w:rsidRDefault="000A7620" w:rsidP="000A7620">
      <w:pPr>
        <w:bidi/>
      </w:pPr>
    </w:p>
    <w:p w14:paraId="59FB9F72" w14:textId="7CF245D7" w:rsidR="00D97F05" w:rsidRDefault="00D97F05" w:rsidP="004A4665">
      <w:pPr>
        <w:pStyle w:val="Title"/>
        <w:bidi/>
        <w:jc w:val="center"/>
        <w:rPr>
          <w:sz w:val="52"/>
          <w:szCs w:val="52"/>
          <w:rtl/>
        </w:rPr>
      </w:pPr>
      <w:r w:rsidRPr="004A4665">
        <w:rPr>
          <w:rFonts w:hint="cs"/>
          <w:sz w:val="52"/>
          <w:szCs w:val="52"/>
          <w:rtl/>
        </w:rPr>
        <w:t>حدود القرار الأمريكي وتأثير الضغط الإسرائيلي</w:t>
      </w:r>
    </w:p>
    <w:p w14:paraId="756E35D3" w14:textId="77777777" w:rsidR="000A7620" w:rsidRPr="000A7620" w:rsidRDefault="000A7620" w:rsidP="000A7620">
      <w:pPr>
        <w:bidi/>
        <w:rPr>
          <w:rtl/>
        </w:rPr>
      </w:pPr>
    </w:p>
    <w:p w14:paraId="33070F79" w14:textId="77777777" w:rsidR="004A4665" w:rsidRPr="004A4665" w:rsidRDefault="004A4665" w:rsidP="004A4665">
      <w:pPr>
        <w:bidi/>
        <w:rPr>
          <w:rtl/>
        </w:rPr>
      </w:pPr>
    </w:p>
    <w:p w14:paraId="07CE58D4" w14:textId="77777777" w:rsidR="004A4665" w:rsidRDefault="00BE533D" w:rsidP="004A4665">
      <w:pPr>
        <w:bidi/>
        <w:jc w:val="center"/>
        <w:rPr>
          <w:rFonts w:ascii="Simplified Arabic" w:hAnsi="Simplified Arabic" w:cs="Simplified Arabic"/>
          <w:b/>
          <w:bCs/>
          <w:sz w:val="40"/>
          <w:szCs w:val="40"/>
          <w:rtl/>
        </w:rPr>
      </w:pPr>
      <w:r w:rsidRPr="004A4665">
        <w:rPr>
          <w:rFonts w:ascii="Simplified Arabic" w:hAnsi="Simplified Arabic" w:cs="Simplified Arabic" w:hint="cs"/>
          <w:b/>
          <w:bCs/>
          <w:sz w:val="40"/>
          <w:szCs w:val="40"/>
          <w:rtl/>
        </w:rPr>
        <w:t xml:space="preserve">إعداد: العميد الركن نضال زهوي </w:t>
      </w:r>
    </w:p>
    <w:p w14:paraId="237FB9D1" w14:textId="2013CF13" w:rsidR="00BE533D" w:rsidRDefault="00BE533D" w:rsidP="004A4665">
      <w:pPr>
        <w:bidi/>
        <w:jc w:val="center"/>
        <w:rPr>
          <w:rFonts w:ascii="Simplified Arabic" w:hAnsi="Simplified Arabic" w:cs="Simplified Arabic"/>
          <w:b/>
          <w:bCs/>
          <w:sz w:val="40"/>
          <w:szCs w:val="40"/>
          <w:rtl/>
        </w:rPr>
      </w:pPr>
      <w:r w:rsidRPr="004A4665">
        <w:rPr>
          <w:rFonts w:ascii="Simplified Arabic" w:hAnsi="Simplified Arabic" w:cs="Simplified Arabic" w:hint="cs"/>
          <w:b/>
          <w:bCs/>
          <w:sz w:val="40"/>
          <w:szCs w:val="40"/>
          <w:rtl/>
        </w:rPr>
        <w:t>مدير مركز الدراسات الإنتروستراتيجية</w:t>
      </w:r>
    </w:p>
    <w:p w14:paraId="32FBC347" w14:textId="77777777" w:rsidR="000A7620" w:rsidRDefault="000A7620" w:rsidP="000A7620">
      <w:pPr>
        <w:bidi/>
        <w:jc w:val="center"/>
        <w:rPr>
          <w:rFonts w:ascii="Simplified Arabic" w:hAnsi="Simplified Arabic" w:cs="Simplified Arabic"/>
          <w:b/>
          <w:bCs/>
          <w:sz w:val="40"/>
          <w:szCs w:val="40"/>
          <w:rtl/>
        </w:rPr>
      </w:pPr>
    </w:p>
    <w:p w14:paraId="1BC10595" w14:textId="32C345D9" w:rsidR="000A7620" w:rsidRPr="004A4665" w:rsidRDefault="000A7620" w:rsidP="000A7620">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085B6E1A" wp14:editId="1D370360">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520C06B" w14:textId="77777777" w:rsidR="00D97F05" w:rsidRPr="00F92388"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F92388">
        <w:rPr>
          <w:rFonts w:ascii="Simplified Arabic" w:eastAsia="Times New Roman" w:hAnsi="Simplified Arabic" w:cs="Simplified Arabic" w:hint="cs"/>
          <w:b/>
          <w:bCs/>
          <w:sz w:val="28"/>
          <w:szCs w:val="28"/>
          <w:rtl/>
          <w:lang w:eastAsia="en-GB" w:bidi="ar-SA"/>
        </w:rPr>
        <w:lastRenderedPageBreak/>
        <w:t>مقدمة</w:t>
      </w:r>
    </w:p>
    <w:p w14:paraId="748280D7" w14:textId="77777777" w:rsidR="00D97F05" w:rsidRPr="00F92388"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لا تكمن خطورة التحذير من احتمال استخدام الولايات المتحدة سلاحاً نووياً ضد إيران في طبيعة السلاح وحدها، بل في الظروف الاستراتيجية التي قد تدفع إلى التفكير في استخدامه، وفي طبيعة العلاقة بين القرار الأمريكي وأهداف الكيان الإسرائيلي</w:t>
      </w:r>
      <w:r w:rsidRPr="00F92388">
        <w:rPr>
          <w:rFonts w:ascii="Simplified Arabic" w:eastAsia="Times New Roman" w:hAnsi="Simplified Arabic" w:cs="Simplified Arabic" w:hint="cs"/>
          <w:sz w:val="28"/>
          <w:szCs w:val="28"/>
          <w:lang w:eastAsia="en-GB" w:bidi="ar-SA"/>
        </w:rPr>
        <w:t>.</w:t>
      </w:r>
    </w:p>
    <w:p w14:paraId="4D95AC3E" w14:textId="77777777" w:rsidR="00D97F05" w:rsidRPr="00F92388"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فإذا كان هذا الاحتمال يعكس نقاشاً فعلياً داخل دوائر القرار الأمريكي، فإننا نكون أمام تطور يتجاوز حدود التصعيد العسكري التقليدي، ويطرح تساؤلات حول قدرة الولايات المتحدة على إدارة الحرب وفق مصالحها، ومدى تأثير الحسابات الإسرائيلية في تحديد سقف المواجهة</w:t>
      </w:r>
      <w:r w:rsidRPr="00F92388">
        <w:rPr>
          <w:rFonts w:ascii="Simplified Arabic" w:eastAsia="Times New Roman" w:hAnsi="Simplified Arabic" w:cs="Simplified Arabic" w:hint="cs"/>
          <w:sz w:val="28"/>
          <w:szCs w:val="28"/>
          <w:lang w:eastAsia="en-GB" w:bidi="ar-SA"/>
        </w:rPr>
        <w:t>.</w:t>
      </w:r>
    </w:p>
    <w:p w14:paraId="7D22BD3E" w14:textId="7402500A" w:rsidR="00D97F05" w:rsidRPr="00F92388" w:rsidRDefault="00D97F05" w:rsidP="00F9238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أما إذا كان التحذير تعبيراً عن قراءة سياسية لاحتمالات التصعيد، فإن أهميته تكمن في أنه يكشف عن مخاوف من أن يؤدي استمرار الحرب إلى خيارات تتجاوز الأهداف التي أُعلنت عند اندلاعها</w:t>
      </w:r>
      <w:r w:rsidRPr="00F92388">
        <w:rPr>
          <w:rFonts w:ascii="Simplified Arabic" w:eastAsia="Times New Roman" w:hAnsi="Simplified Arabic" w:cs="Simplified Arabic" w:hint="cs"/>
          <w:sz w:val="28"/>
          <w:szCs w:val="28"/>
          <w:lang w:eastAsia="en-GB" w:bidi="ar-SA"/>
        </w:rPr>
        <w:t>.</w:t>
      </w:r>
      <w:r w:rsidR="00F92388">
        <w:rPr>
          <w:rFonts w:ascii="Simplified Arabic" w:eastAsia="Times New Roman" w:hAnsi="Simplified Arabic" w:cs="Simplified Arabic" w:hint="cs"/>
          <w:sz w:val="28"/>
          <w:szCs w:val="28"/>
          <w:rtl/>
          <w:lang w:eastAsia="en-GB" w:bidi="ar-SA"/>
        </w:rPr>
        <w:t xml:space="preserve"> </w:t>
      </w:r>
      <w:r w:rsidRPr="00F92388">
        <w:rPr>
          <w:rFonts w:ascii="Simplified Arabic" w:eastAsia="Times New Roman" w:hAnsi="Simplified Arabic" w:cs="Simplified Arabic" w:hint="cs"/>
          <w:sz w:val="28"/>
          <w:szCs w:val="28"/>
          <w:rtl/>
          <w:lang w:eastAsia="en-GB" w:bidi="ar-SA"/>
        </w:rPr>
        <w:t>من هنا، لا ينطلق تقدير الموقف من افتراض أن قراراً باستخدام السلاح النووي قد اتُّخذ، بل من دراسة الظروف التي يمكن أن تجعل هذا الخيار مطروحاً، والعوامل التي قد تدفع إليه أو تمنعه، والنتائج الاستراتيجية المترتبة عليه</w:t>
      </w:r>
      <w:r w:rsidRPr="00F92388">
        <w:rPr>
          <w:rFonts w:ascii="Simplified Arabic" w:eastAsia="Times New Roman" w:hAnsi="Simplified Arabic" w:cs="Simplified Arabic" w:hint="cs"/>
          <w:sz w:val="28"/>
          <w:szCs w:val="28"/>
          <w:lang w:eastAsia="en-GB" w:bidi="ar-SA"/>
        </w:rPr>
        <w:t>.</w:t>
      </w:r>
    </w:p>
    <w:p w14:paraId="38C2F048" w14:textId="77777777" w:rsidR="00D97F05" w:rsidRPr="00F92388"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F92388">
        <w:rPr>
          <w:rFonts w:ascii="Simplified Arabic" w:eastAsia="Times New Roman" w:hAnsi="Simplified Arabic" w:cs="Simplified Arabic" w:hint="cs"/>
          <w:b/>
          <w:bCs/>
          <w:sz w:val="28"/>
          <w:szCs w:val="28"/>
          <w:rtl/>
          <w:lang w:eastAsia="en-GB" w:bidi="ar-SA"/>
        </w:rPr>
        <w:t>أولاً: التحذير ومصداقية فرضية التصعيد النووي</w:t>
      </w:r>
    </w:p>
    <w:p w14:paraId="2988D532" w14:textId="77777777" w:rsidR="00D97F05" w:rsidRPr="00F92388"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نشر كارلسون تحذيره في 2 تشرين الثاني 2026، قائلاً إن الإدارة الأمريكية قد تكون على بُعد أيام من اتخاذ قرار باستخدام سلاح نووي ضد إيران، تحت ضغط نتنياهو. وحدّد جبل بيكآكس، حيث يُعتقد بوجود منشأة نووية إيرانية تحت الأرض، هدفاً محتملاً</w:t>
      </w:r>
      <w:r w:rsidRPr="00F92388">
        <w:rPr>
          <w:rFonts w:ascii="Simplified Arabic" w:eastAsia="Times New Roman" w:hAnsi="Simplified Arabic" w:cs="Simplified Arabic" w:hint="cs"/>
          <w:sz w:val="28"/>
          <w:szCs w:val="28"/>
          <w:lang w:eastAsia="en-GB" w:bidi="ar-SA"/>
        </w:rPr>
        <w:t>.</w:t>
      </w:r>
    </w:p>
    <w:p w14:paraId="0167AD3E" w14:textId="56E23985" w:rsidR="00D97F05" w:rsidRPr="00F92388"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وبحسب روايته، فإن عمق المنشأة يجعل تدميرها بالأسلحة التقليدية متعذراً، الأمر الذي قد يدفع واشنطن إلى التفكير في استخدام سلاح نووي. كما أشار إلى أن ترامب قد يتخذ قراره بحلول 7 تشرين الثاني، في حين يدفع نائبه جي دي فانس والمبعوث ستيف ويتكوف باتجاه الحل الدبلوماسي</w:t>
      </w:r>
      <w:r w:rsidRPr="00F92388">
        <w:rPr>
          <w:rFonts w:ascii="Simplified Arabic" w:eastAsia="Times New Roman" w:hAnsi="Simplified Arabic" w:cs="Simplified Arabic" w:hint="cs"/>
          <w:sz w:val="28"/>
          <w:szCs w:val="28"/>
          <w:lang w:eastAsia="en-GB" w:bidi="ar-SA"/>
        </w:rPr>
        <w:t xml:space="preserve">. </w:t>
      </w:r>
      <w:r w:rsidR="00F92388">
        <w:rPr>
          <w:rStyle w:val="FootnoteReference"/>
          <w:rFonts w:ascii="Simplified Arabic" w:eastAsia="Times New Roman" w:hAnsi="Simplified Arabic" w:cs="Simplified Arabic"/>
          <w:sz w:val="28"/>
          <w:szCs w:val="28"/>
          <w:lang w:eastAsia="en-GB" w:bidi="ar-SA"/>
        </w:rPr>
        <w:footnoteReference w:id="1"/>
      </w:r>
    </w:p>
    <w:p w14:paraId="6F6A9AD3" w14:textId="4F1722FC" w:rsidR="00D97F05" w:rsidRPr="00F92388"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لكن التحذير يتضمن ادعاءات لم تُثبت بصورة مستقلة، ولا يوجد تأكيد رسمي بأن واشنطن تدرس استخدام السلاح النووي. بل نقلت تقارير عن تصريح سابق لترامب أنه لا يحتاج إلى استخدام السلاح النووي ضد إيران</w:t>
      </w:r>
      <w:r w:rsidRPr="00F92388">
        <w:rPr>
          <w:rFonts w:ascii="Simplified Arabic" w:eastAsia="Times New Roman" w:hAnsi="Simplified Arabic" w:cs="Simplified Arabic" w:hint="cs"/>
          <w:sz w:val="28"/>
          <w:szCs w:val="28"/>
          <w:lang w:eastAsia="en-GB" w:bidi="ar-SA"/>
        </w:rPr>
        <w:t xml:space="preserve">. </w:t>
      </w:r>
      <w:r w:rsidR="00F92388">
        <w:rPr>
          <w:rStyle w:val="FootnoteReference"/>
          <w:rFonts w:ascii="Simplified Arabic" w:eastAsia="Times New Roman" w:hAnsi="Simplified Arabic" w:cs="Simplified Arabic"/>
          <w:sz w:val="28"/>
          <w:szCs w:val="28"/>
          <w:lang w:eastAsia="en-GB" w:bidi="ar-SA"/>
        </w:rPr>
        <w:footnoteReference w:id="2"/>
      </w:r>
    </w:p>
    <w:p w14:paraId="0AFD647A" w14:textId="295A8BC1" w:rsidR="00D97F05" w:rsidRPr="00F92388" w:rsidRDefault="00D97F05" w:rsidP="00F9238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lastRenderedPageBreak/>
        <w:t>لذلك، ينبغي التعامل مع التحذير بوصفه مؤشراً على مخاوف من تصعيد غير تقليدي، لا دليلاً على صدور قرار أمريكي باستخدام السلاح النووي</w:t>
      </w:r>
      <w:r w:rsidRPr="00F92388">
        <w:rPr>
          <w:rFonts w:ascii="Simplified Arabic" w:eastAsia="Times New Roman" w:hAnsi="Simplified Arabic" w:cs="Simplified Arabic" w:hint="cs"/>
          <w:sz w:val="28"/>
          <w:szCs w:val="28"/>
          <w:lang w:eastAsia="en-GB" w:bidi="ar-SA"/>
        </w:rPr>
        <w:t>.</w:t>
      </w:r>
      <w:r w:rsidR="00F92388">
        <w:rPr>
          <w:rFonts w:ascii="Simplified Arabic" w:eastAsia="Times New Roman" w:hAnsi="Simplified Arabic" w:cs="Simplified Arabic" w:hint="cs"/>
          <w:sz w:val="28"/>
          <w:szCs w:val="28"/>
          <w:rtl/>
          <w:lang w:eastAsia="en-GB" w:bidi="ar-SA"/>
        </w:rPr>
        <w:t xml:space="preserve"> </w:t>
      </w:r>
      <w:r w:rsidRPr="00F92388">
        <w:rPr>
          <w:rFonts w:ascii="Simplified Arabic" w:eastAsia="Times New Roman" w:hAnsi="Simplified Arabic" w:cs="Simplified Arabic" w:hint="cs"/>
          <w:sz w:val="28"/>
          <w:szCs w:val="28"/>
          <w:rtl/>
          <w:lang w:eastAsia="en-GB" w:bidi="ar-SA"/>
        </w:rPr>
        <w:t>وتكمن أهمية هذه النقطة في أن تقدير الموقف لا يحتاج إلى إثبات أن القرار قد اتُّخذ؛ بل يحتاج إلى تحديد ما إذا كانت الظروف العسكرية والسياسية يمكن أن تدفع إليه، وما إذا كانت هناك آليات قادرة على منع هذا الانتقال</w:t>
      </w:r>
      <w:r w:rsidRPr="00F92388">
        <w:rPr>
          <w:rFonts w:ascii="Simplified Arabic" w:eastAsia="Times New Roman" w:hAnsi="Simplified Arabic" w:cs="Simplified Arabic" w:hint="cs"/>
          <w:sz w:val="28"/>
          <w:szCs w:val="28"/>
          <w:lang w:eastAsia="en-GB" w:bidi="ar-SA"/>
        </w:rPr>
        <w:t>.</w:t>
      </w:r>
    </w:p>
    <w:p w14:paraId="360460BB" w14:textId="77777777" w:rsidR="00D97F05" w:rsidRPr="002F3F17"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F3F17">
        <w:rPr>
          <w:rFonts w:ascii="Simplified Arabic" w:eastAsia="Times New Roman" w:hAnsi="Simplified Arabic" w:cs="Simplified Arabic" w:hint="cs"/>
          <w:b/>
          <w:bCs/>
          <w:sz w:val="28"/>
          <w:szCs w:val="28"/>
          <w:rtl/>
          <w:lang w:eastAsia="en-GB" w:bidi="ar-SA"/>
        </w:rPr>
        <w:t>ثانياً: مأزق الحسم العسكري وحدود القوة التقليدية</w:t>
      </w:r>
    </w:p>
    <w:p w14:paraId="4D7E4B56" w14:textId="4DCF7B13" w:rsidR="00D97F05" w:rsidRPr="00F92388" w:rsidRDefault="00D97F05" w:rsidP="002F3F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إذا صحّت الفرضية التي يطرحها كارلسون بشأن صعوبة تدمير المنشأة المستهدفة بالأسلحة التقليدية، فإننا نكون أمام مأزق استراتيجي يتجاوز القدرة التدميرية للسلاح</w:t>
      </w:r>
      <w:r w:rsidRPr="00F92388">
        <w:rPr>
          <w:rFonts w:ascii="Simplified Arabic" w:eastAsia="Times New Roman" w:hAnsi="Simplified Arabic" w:cs="Simplified Arabic" w:hint="cs"/>
          <w:sz w:val="28"/>
          <w:szCs w:val="28"/>
          <w:lang w:eastAsia="en-GB" w:bidi="ar-SA"/>
        </w:rPr>
        <w:t>.</w:t>
      </w:r>
      <w:r w:rsidR="002F3F17">
        <w:rPr>
          <w:rFonts w:ascii="Simplified Arabic" w:eastAsia="Times New Roman" w:hAnsi="Simplified Arabic" w:cs="Simplified Arabic" w:hint="cs"/>
          <w:sz w:val="28"/>
          <w:szCs w:val="28"/>
          <w:rtl/>
          <w:lang w:eastAsia="en-GB" w:bidi="ar-SA"/>
        </w:rPr>
        <w:t xml:space="preserve"> </w:t>
      </w:r>
      <w:r w:rsidRPr="00F92388">
        <w:rPr>
          <w:rFonts w:ascii="Simplified Arabic" w:eastAsia="Times New Roman" w:hAnsi="Simplified Arabic" w:cs="Simplified Arabic" w:hint="cs"/>
          <w:sz w:val="28"/>
          <w:szCs w:val="28"/>
          <w:rtl/>
          <w:lang w:eastAsia="en-GB" w:bidi="ar-SA"/>
        </w:rPr>
        <w:t>فعدم القدرة على تدمير هدف محصّن لا يعني بالضرورة أن الخيار النووي يصبح الخيار العسكري الوحيد. إذ يمكن أن تتباين الأهداف الأمريكية بين تدمير المنشأة، وتعطيل نشاطها، ومنع الوصول إليها، أو دفع إيران إلى تسوية سياسية</w:t>
      </w:r>
      <w:r w:rsidRPr="00F92388">
        <w:rPr>
          <w:rFonts w:ascii="Simplified Arabic" w:eastAsia="Times New Roman" w:hAnsi="Simplified Arabic" w:cs="Simplified Arabic" w:hint="cs"/>
          <w:sz w:val="28"/>
          <w:szCs w:val="28"/>
          <w:lang w:eastAsia="en-GB" w:bidi="ar-SA"/>
        </w:rPr>
        <w:t>.</w:t>
      </w:r>
    </w:p>
    <w:p w14:paraId="011CF86A" w14:textId="77777777" w:rsidR="00D97F05" w:rsidRPr="00F92388"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92388">
        <w:rPr>
          <w:rFonts w:ascii="Simplified Arabic" w:eastAsia="Times New Roman" w:hAnsi="Simplified Arabic" w:cs="Simplified Arabic" w:hint="cs"/>
          <w:sz w:val="28"/>
          <w:szCs w:val="28"/>
          <w:rtl/>
          <w:lang w:eastAsia="en-GB" w:bidi="ar-SA"/>
        </w:rPr>
        <w:t>وهنا تبرز المسألة المركزية: هل يمكن أن تتحول الرغبة في تحقيق نصر عسكري حاسم إلى عامل يدفع واشنطن نحو تصعيد يتجاوز المصالح التي بدأت الحرب من أجلها؟</w:t>
      </w:r>
    </w:p>
    <w:p w14:paraId="2AFF11FD" w14:textId="77777777" w:rsidR="00D97F05" w:rsidRPr="002F3F17"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2F3F17">
        <w:rPr>
          <w:rFonts w:ascii="Simplified Arabic" w:eastAsia="Times New Roman" w:hAnsi="Simplified Arabic" w:cs="Simplified Arabic" w:hint="cs"/>
          <w:b/>
          <w:bCs/>
          <w:sz w:val="28"/>
          <w:szCs w:val="28"/>
          <w:rtl/>
          <w:lang w:eastAsia="en-GB" w:bidi="ar-SA"/>
        </w:rPr>
        <w:t>ثالثاً: الضغط الإسرائيلي وحدود استقلالية القرار الأمريكي</w:t>
      </w:r>
    </w:p>
    <w:p w14:paraId="1661E2F7" w14:textId="77777777" w:rsidR="00D97F05" w:rsidRPr="002F3F17"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لا يمكن فهم احتمال التصعيد النووي في المواجهة الأمريكية–الإيرانية بمعزل عن العلاقة بين أهداف الحرب الأمريكية وأهداف الكيان الإسرائيلي، ولا عن التباين المحتمل بين الطرفين في تقدير كلفة استمرار المواجهة وحدودها</w:t>
      </w:r>
      <w:r w:rsidRPr="002F3F17">
        <w:rPr>
          <w:rFonts w:ascii="Simplified Arabic" w:eastAsia="Times New Roman" w:hAnsi="Simplified Arabic" w:cs="Simplified Arabic" w:hint="cs"/>
          <w:sz w:val="28"/>
          <w:szCs w:val="28"/>
          <w:lang w:eastAsia="en-GB" w:bidi="ar-SA"/>
        </w:rPr>
        <w:t>.</w:t>
      </w:r>
    </w:p>
    <w:p w14:paraId="541C37BE" w14:textId="4B48D1DC" w:rsidR="00D97F05" w:rsidRPr="002F3F17" w:rsidRDefault="00D97F05" w:rsidP="002F3F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ففي حين تستطيع واشنطن النظر إلى الحرب باعتبارها أداة لتحقيق أهداف استراتيجية محددة، قد ينظر نتنياهو إلى استمرارها باعتباره ضرورة تتصل بمستقبل الردع الإسرائيلي، وبمنع إيران من استعادة قدراتها العسكرية والنووية</w:t>
      </w:r>
      <w:r w:rsidRPr="002F3F17">
        <w:rPr>
          <w:rFonts w:ascii="Simplified Arabic" w:eastAsia="Times New Roman" w:hAnsi="Simplified Arabic" w:cs="Simplified Arabic" w:hint="cs"/>
          <w:sz w:val="28"/>
          <w:szCs w:val="28"/>
          <w:lang w:eastAsia="en-GB" w:bidi="ar-SA"/>
        </w:rPr>
        <w:t>.</w:t>
      </w:r>
      <w:r w:rsidR="002F3F17">
        <w:rPr>
          <w:rFonts w:ascii="Simplified Arabic" w:eastAsia="Times New Roman" w:hAnsi="Simplified Arabic" w:cs="Simplified Arabic" w:hint="cs"/>
          <w:sz w:val="28"/>
          <w:szCs w:val="28"/>
          <w:rtl/>
          <w:lang w:eastAsia="en-GB" w:bidi="ar-SA"/>
        </w:rPr>
        <w:t xml:space="preserve"> </w:t>
      </w:r>
      <w:r w:rsidRPr="002F3F17">
        <w:rPr>
          <w:rFonts w:ascii="Simplified Arabic" w:eastAsia="Times New Roman" w:hAnsi="Simplified Arabic" w:cs="Simplified Arabic" w:hint="cs"/>
          <w:sz w:val="28"/>
          <w:szCs w:val="28"/>
          <w:rtl/>
          <w:lang w:eastAsia="en-GB" w:bidi="ar-SA"/>
        </w:rPr>
        <w:t>ومن هنا، يمكن أن ينشأ تباين في حسابات الطرفين</w:t>
      </w:r>
      <w:r w:rsidRPr="002F3F17">
        <w:rPr>
          <w:rFonts w:ascii="Simplified Arabic" w:eastAsia="Times New Roman" w:hAnsi="Simplified Arabic" w:cs="Simplified Arabic" w:hint="cs"/>
          <w:sz w:val="28"/>
          <w:szCs w:val="28"/>
          <w:lang w:eastAsia="en-GB" w:bidi="ar-SA"/>
        </w:rPr>
        <w:t xml:space="preserve">: </w:t>
      </w:r>
      <w:r w:rsidRPr="002F3F17">
        <w:rPr>
          <w:rFonts w:ascii="Simplified Arabic" w:eastAsia="Times New Roman" w:hAnsi="Simplified Arabic" w:cs="Simplified Arabic" w:hint="cs"/>
          <w:sz w:val="28"/>
          <w:szCs w:val="28"/>
          <w:rtl/>
          <w:lang w:eastAsia="en-GB" w:bidi="ar-SA"/>
        </w:rPr>
        <w:t>ما تراه واشنطن تصعيداً مكلفاً يمكن احتواؤه، قد يراه نتنياهو فرصة لا يجوز تفويتها لتحقيق أهداف يصعب بلوغها لاحقاً</w:t>
      </w:r>
      <w:r w:rsidRPr="002F3F17">
        <w:rPr>
          <w:rFonts w:ascii="Simplified Arabic" w:eastAsia="Times New Roman" w:hAnsi="Simplified Arabic" w:cs="Simplified Arabic" w:hint="cs"/>
          <w:sz w:val="28"/>
          <w:szCs w:val="28"/>
          <w:lang w:eastAsia="en-GB" w:bidi="ar-SA"/>
        </w:rPr>
        <w:t>.</w:t>
      </w:r>
    </w:p>
    <w:p w14:paraId="59934A0A" w14:textId="3D441B72" w:rsidR="00D97F05" w:rsidRPr="002F3F17" w:rsidRDefault="00D97F05" w:rsidP="002F3F17">
      <w:pPr>
        <w:pStyle w:val="ListParagraph"/>
        <w:numPr>
          <w:ilvl w:val="0"/>
          <w:numId w:val="5"/>
        </w:num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sidRPr="002F3F17">
        <w:rPr>
          <w:rFonts w:ascii="Simplified Arabic" w:eastAsia="Times New Roman" w:hAnsi="Simplified Arabic" w:cs="Simplified Arabic" w:hint="cs"/>
          <w:b/>
          <w:bCs/>
          <w:sz w:val="28"/>
          <w:szCs w:val="28"/>
          <w:rtl/>
          <w:lang w:eastAsia="en-GB" w:bidi="ar-SA"/>
        </w:rPr>
        <w:t>اختلاف سقف الأهداف</w:t>
      </w:r>
    </w:p>
    <w:p w14:paraId="028C4F8F" w14:textId="77777777" w:rsidR="00D97F05" w:rsidRPr="002F3F17"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تملك الولايات المتحدة مجموعة من المصالح التي تتجاوز المواجهة مع إيران، من بينها استقرار أسواق الطاقة، وحماية انتشارها العسكري، وتجنب الانجرار إلى حرب إقليمية طويلة، والحفاظ على قدرتها على إدارة التنافس مع الصين وروسيا</w:t>
      </w:r>
      <w:r w:rsidRPr="002F3F17">
        <w:rPr>
          <w:rFonts w:ascii="Simplified Arabic" w:eastAsia="Times New Roman" w:hAnsi="Simplified Arabic" w:cs="Simplified Arabic" w:hint="cs"/>
          <w:sz w:val="28"/>
          <w:szCs w:val="28"/>
          <w:lang w:eastAsia="en-GB" w:bidi="ar-SA"/>
        </w:rPr>
        <w:t>.</w:t>
      </w:r>
    </w:p>
    <w:p w14:paraId="0BD56E95" w14:textId="6D0E9E88" w:rsidR="00D97F05" w:rsidRPr="002F3F17" w:rsidRDefault="00D97F05" w:rsidP="002F3F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lastRenderedPageBreak/>
        <w:t>أما حكومة نتنياهو، فقد تجد في استمرار الحرب فرصة لإضعاف القدرات الإيرانية إلى أقصى حد ممكن، حتى لو أدى ذلك إلى زيادة الأعباء العسكرية والاقتصادية على الولايات المتحدة</w:t>
      </w:r>
      <w:r w:rsidRPr="002F3F17">
        <w:rPr>
          <w:rFonts w:ascii="Simplified Arabic" w:eastAsia="Times New Roman" w:hAnsi="Simplified Arabic" w:cs="Simplified Arabic" w:hint="cs"/>
          <w:sz w:val="28"/>
          <w:szCs w:val="28"/>
          <w:lang w:eastAsia="en-GB" w:bidi="ar-SA"/>
        </w:rPr>
        <w:t>.</w:t>
      </w:r>
      <w:r w:rsidR="002F3F17">
        <w:rPr>
          <w:rFonts w:ascii="Simplified Arabic" w:eastAsia="Times New Roman" w:hAnsi="Simplified Arabic" w:cs="Simplified Arabic" w:hint="cs"/>
          <w:sz w:val="28"/>
          <w:szCs w:val="28"/>
          <w:rtl/>
          <w:lang w:eastAsia="en-GB" w:bidi="ar-SA"/>
        </w:rPr>
        <w:t xml:space="preserve"> </w:t>
      </w:r>
      <w:r w:rsidRPr="002F3F17">
        <w:rPr>
          <w:rFonts w:ascii="Simplified Arabic" w:eastAsia="Times New Roman" w:hAnsi="Simplified Arabic" w:cs="Simplified Arabic" w:hint="cs"/>
          <w:sz w:val="28"/>
          <w:szCs w:val="28"/>
          <w:rtl/>
          <w:lang w:eastAsia="en-GB" w:bidi="ar-SA"/>
        </w:rPr>
        <w:t>ولا يعني هذا أن المصالح الأمريكية والإسرائيلية متعارضة بالضرورة، بل إن الخطر يكمن في احتمال اختلاف تقدير الطرفين للنتائج المقبولة وللكلفة التي ينبغي تحمّلها لتحقيقها</w:t>
      </w:r>
      <w:r w:rsidRPr="002F3F17">
        <w:rPr>
          <w:rFonts w:ascii="Simplified Arabic" w:eastAsia="Times New Roman" w:hAnsi="Simplified Arabic" w:cs="Simplified Arabic" w:hint="cs"/>
          <w:sz w:val="28"/>
          <w:szCs w:val="28"/>
          <w:lang w:eastAsia="en-GB" w:bidi="ar-SA"/>
        </w:rPr>
        <w:t>.</w:t>
      </w:r>
    </w:p>
    <w:p w14:paraId="15FFFA50" w14:textId="15B980CB" w:rsidR="00D97F05" w:rsidRPr="002F3F17" w:rsidRDefault="002F3F17"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D97F05" w:rsidRPr="002F3F17">
        <w:rPr>
          <w:rFonts w:ascii="Simplified Arabic" w:eastAsia="Times New Roman" w:hAnsi="Simplified Arabic" w:cs="Simplified Arabic" w:hint="cs"/>
          <w:b/>
          <w:bCs/>
          <w:sz w:val="28"/>
          <w:szCs w:val="28"/>
          <w:lang w:eastAsia="en-GB" w:bidi="ar-SA"/>
        </w:rPr>
        <w:t xml:space="preserve"> </w:t>
      </w:r>
      <w:r w:rsidR="00D97F05" w:rsidRPr="002F3F17">
        <w:rPr>
          <w:rFonts w:ascii="Simplified Arabic" w:eastAsia="Times New Roman" w:hAnsi="Simplified Arabic" w:cs="Simplified Arabic" w:hint="cs"/>
          <w:b/>
          <w:bCs/>
          <w:sz w:val="28"/>
          <w:szCs w:val="28"/>
          <w:rtl/>
          <w:lang w:eastAsia="en-GB" w:bidi="ar-SA"/>
        </w:rPr>
        <w:t>الضغط الإسرائيلي بوصفه عاملاً في القرار الأمريكي</w:t>
      </w:r>
    </w:p>
    <w:p w14:paraId="18327AAC" w14:textId="77777777" w:rsidR="00D97F05" w:rsidRPr="002F3F17"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إذا كان التحذير الذي أطلقه كارلسون يعكس مخاوف حقيقية من ضغط إسرائيلي باتجاه استخدام السلاح النووي، فإن المسألة تصبح مرتبطة بمدى قدرة نتنياهو على التأثير في تقدير الرئيس الأمريكي للمخاطر والبدائل</w:t>
      </w:r>
      <w:r w:rsidRPr="002F3F17">
        <w:rPr>
          <w:rFonts w:ascii="Simplified Arabic" w:eastAsia="Times New Roman" w:hAnsi="Simplified Arabic" w:cs="Simplified Arabic" w:hint="cs"/>
          <w:sz w:val="28"/>
          <w:szCs w:val="28"/>
          <w:lang w:eastAsia="en-GB" w:bidi="ar-SA"/>
        </w:rPr>
        <w:t>.</w:t>
      </w:r>
    </w:p>
    <w:p w14:paraId="7BF17EB4" w14:textId="6284DF1E" w:rsidR="00D97F05" w:rsidRPr="002F3F17" w:rsidRDefault="00D97F05" w:rsidP="002F3F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لكن ينبغي التمييز بين التأثير السياسي والقدرة على فرض القرار؛ فالولايات المتحدة تملك مؤسسات عسكرية وسياسية، ولها مصالح مستقلة، ولا يمكن افتراض أن الضغط الإسرائيلي سيؤدي تلقائياً إلى تبنّي الخيار النووي</w:t>
      </w:r>
      <w:r w:rsidRPr="002F3F17">
        <w:rPr>
          <w:rFonts w:ascii="Simplified Arabic" w:eastAsia="Times New Roman" w:hAnsi="Simplified Arabic" w:cs="Simplified Arabic" w:hint="cs"/>
          <w:sz w:val="28"/>
          <w:szCs w:val="28"/>
          <w:lang w:eastAsia="en-GB" w:bidi="ar-SA"/>
        </w:rPr>
        <w:t>.</w:t>
      </w:r>
      <w:r w:rsidR="002F3F17">
        <w:rPr>
          <w:rFonts w:ascii="Simplified Arabic" w:eastAsia="Times New Roman" w:hAnsi="Simplified Arabic" w:cs="Simplified Arabic" w:hint="cs"/>
          <w:sz w:val="28"/>
          <w:szCs w:val="28"/>
          <w:rtl/>
          <w:lang w:eastAsia="en-GB" w:bidi="ar-SA"/>
        </w:rPr>
        <w:t xml:space="preserve"> </w:t>
      </w:r>
      <w:r w:rsidRPr="002F3F17">
        <w:rPr>
          <w:rFonts w:ascii="Simplified Arabic" w:eastAsia="Times New Roman" w:hAnsi="Simplified Arabic" w:cs="Simplified Arabic" w:hint="cs"/>
          <w:sz w:val="28"/>
          <w:szCs w:val="28"/>
          <w:rtl/>
          <w:lang w:eastAsia="en-GB" w:bidi="ar-SA"/>
        </w:rPr>
        <w:t>ومع ذلك، فإن استمرار الحرب، وتراجع فرص الحسم، وتصاعد الضغوط السياسية الداخلية، قد تخلق بيئة يصبح فيها القرار الأمريكي أكثر عرضة للتأثر بحسابات الحليف الإسرائيلي</w:t>
      </w:r>
      <w:r w:rsidRPr="002F3F17">
        <w:rPr>
          <w:rFonts w:ascii="Simplified Arabic" w:eastAsia="Times New Roman" w:hAnsi="Simplified Arabic" w:cs="Simplified Arabic" w:hint="cs"/>
          <w:sz w:val="28"/>
          <w:szCs w:val="28"/>
          <w:lang w:eastAsia="en-GB" w:bidi="ar-SA"/>
        </w:rPr>
        <w:t>.</w:t>
      </w:r>
    </w:p>
    <w:p w14:paraId="7A96B300" w14:textId="7DE5651E" w:rsidR="00D97F05" w:rsidRPr="002F3F17" w:rsidRDefault="00D97F05" w:rsidP="002F3F17">
      <w:pPr>
        <w:pStyle w:val="ListParagraph"/>
        <w:numPr>
          <w:ilvl w:val="0"/>
          <w:numId w:val="5"/>
        </w:num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sidRPr="002F3F17">
        <w:rPr>
          <w:rFonts w:ascii="Simplified Arabic" w:eastAsia="Times New Roman" w:hAnsi="Simplified Arabic" w:cs="Simplified Arabic" w:hint="cs"/>
          <w:b/>
          <w:bCs/>
          <w:sz w:val="28"/>
          <w:szCs w:val="28"/>
          <w:rtl/>
          <w:lang w:eastAsia="en-GB" w:bidi="ar-SA"/>
        </w:rPr>
        <w:t>مأزق القرار الأمريكي</w:t>
      </w:r>
    </w:p>
    <w:p w14:paraId="6DD99588" w14:textId="05BE9C1F" w:rsidR="00D97F05" w:rsidRPr="002F3F17" w:rsidRDefault="00D97F05" w:rsidP="002F3F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قد تجد واشنطن نفسها أمام معادلة صعبة: التراجع عن أهداف الحرب قد يُفسَّر باعتباره إخفاقاً في تحقيق الردع، بينما يؤدي التصعيد إلى مستويات غير مسبوقة من المخاطر العسكرية والسياسية</w:t>
      </w:r>
      <w:r w:rsidRPr="002F3F17">
        <w:rPr>
          <w:rFonts w:ascii="Simplified Arabic" w:eastAsia="Times New Roman" w:hAnsi="Simplified Arabic" w:cs="Simplified Arabic" w:hint="cs"/>
          <w:sz w:val="28"/>
          <w:szCs w:val="28"/>
          <w:lang w:eastAsia="en-GB" w:bidi="ar-SA"/>
        </w:rPr>
        <w:t>.</w:t>
      </w:r>
      <w:r w:rsidR="002F3F17">
        <w:rPr>
          <w:rFonts w:ascii="Simplified Arabic" w:eastAsia="Times New Roman" w:hAnsi="Simplified Arabic" w:cs="Simplified Arabic" w:hint="cs"/>
          <w:sz w:val="28"/>
          <w:szCs w:val="28"/>
          <w:rtl/>
          <w:lang w:eastAsia="en-GB" w:bidi="ar-SA"/>
        </w:rPr>
        <w:t xml:space="preserve"> </w:t>
      </w:r>
      <w:r w:rsidRPr="002F3F17">
        <w:rPr>
          <w:rFonts w:ascii="Simplified Arabic" w:eastAsia="Times New Roman" w:hAnsi="Simplified Arabic" w:cs="Simplified Arabic" w:hint="cs"/>
          <w:sz w:val="28"/>
          <w:szCs w:val="28"/>
          <w:rtl/>
          <w:lang w:eastAsia="en-GB" w:bidi="ar-SA"/>
        </w:rPr>
        <w:t>وفي هذه الحالة، لا يكون استخدام السلاح النووي مجرد خيار عسكري، بل قراراً قد يغيّر طبيعة المواجهة، ويضع الولايات المتحدة أمام تبعات دولية وإقليمية يصعب احتواؤها</w:t>
      </w:r>
      <w:r w:rsidRPr="002F3F17">
        <w:rPr>
          <w:rFonts w:ascii="Simplified Arabic" w:eastAsia="Times New Roman" w:hAnsi="Simplified Arabic" w:cs="Simplified Arabic" w:hint="cs"/>
          <w:sz w:val="28"/>
          <w:szCs w:val="28"/>
          <w:lang w:eastAsia="en-GB" w:bidi="ar-SA"/>
        </w:rPr>
        <w:t>.</w:t>
      </w:r>
    </w:p>
    <w:p w14:paraId="4F4A6144" w14:textId="77777777" w:rsidR="00D97F05" w:rsidRPr="002F3F17"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F3F17">
        <w:rPr>
          <w:rFonts w:ascii="Simplified Arabic" w:eastAsia="Times New Roman" w:hAnsi="Simplified Arabic" w:cs="Simplified Arabic" w:hint="cs"/>
          <w:sz w:val="28"/>
          <w:szCs w:val="28"/>
          <w:rtl/>
          <w:lang w:eastAsia="en-GB" w:bidi="ar-SA"/>
        </w:rPr>
        <w:t>وعليه، فإن العامل الحاسم ليس مقدار الضغط الإسرائيلي وحده، بل قدرة المؤسسات الأمريكية على منع تحوّل هذا الضغط إلى قرار يتعارض مع المصالح الاستراتيجية الأوسع لواشنطن</w:t>
      </w:r>
      <w:r w:rsidRPr="002F3F17">
        <w:rPr>
          <w:rFonts w:ascii="Simplified Arabic" w:eastAsia="Times New Roman" w:hAnsi="Simplified Arabic" w:cs="Simplified Arabic" w:hint="cs"/>
          <w:sz w:val="28"/>
          <w:szCs w:val="28"/>
          <w:lang w:eastAsia="en-GB" w:bidi="ar-SA"/>
        </w:rPr>
        <w:t>.</w:t>
      </w:r>
    </w:p>
    <w:p w14:paraId="73EF82FE" w14:textId="77777777" w:rsidR="00D97F05" w:rsidRPr="003375FB"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375FB">
        <w:rPr>
          <w:rFonts w:ascii="Simplified Arabic" w:eastAsia="Times New Roman" w:hAnsi="Simplified Arabic" w:cs="Simplified Arabic" w:hint="cs"/>
          <w:b/>
          <w:bCs/>
          <w:sz w:val="28"/>
          <w:szCs w:val="28"/>
          <w:rtl/>
          <w:lang w:eastAsia="en-GB" w:bidi="ar-SA"/>
        </w:rPr>
        <w:t>رابعاً: الموقف الإيراني ومعادلة الردع</w:t>
      </w:r>
    </w:p>
    <w:p w14:paraId="468147DA" w14:textId="77777777" w:rsidR="00D97F05" w:rsidRPr="003375FB"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لا يمكن تقدير أثر التهديد النووي الأمريكي على إيران من زاوية حجم القوة التدميرية وحدها، بل ينبغي النظر إلى كيفية تأثيره في حسابات القيادة الإيرانية، وفي طبيعة الخيارات المتاحة أمامها لمواجهة احتمال الانتقال إلى مستوى غير تقليدي من الحرب</w:t>
      </w:r>
      <w:r w:rsidRPr="003375FB">
        <w:rPr>
          <w:rFonts w:ascii="Simplified Arabic" w:eastAsia="Times New Roman" w:hAnsi="Simplified Arabic" w:cs="Simplified Arabic" w:hint="cs"/>
          <w:sz w:val="28"/>
          <w:szCs w:val="28"/>
          <w:lang w:eastAsia="en-GB" w:bidi="ar-SA"/>
        </w:rPr>
        <w:t>.</w:t>
      </w:r>
    </w:p>
    <w:p w14:paraId="68AE6084" w14:textId="77777777" w:rsidR="00D97F05" w:rsidRPr="003375FB"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lastRenderedPageBreak/>
        <w:t>فإذا كان الهدف من التهديد النووي دفع إيران إلى القبول بشروط أمريكية، فإن نجاح هذا التهديد لا يتوقف على مصداقية استخدام السلاح فحسب، بل على تقدير طهران لما يمكن أن يترتب على الاستجابة أو الرفض</w:t>
      </w:r>
      <w:r w:rsidRPr="003375FB">
        <w:rPr>
          <w:rFonts w:ascii="Simplified Arabic" w:eastAsia="Times New Roman" w:hAnsi="Simplified Arabic" w:cs="Simplified Arabic" w:hint="cs"/>
          <w:sz w:val="28"/>
          <w:szCs w:val="28"/>
          <w:lang w:eastAsia="en-GB" w:bidi="ar-SA"/>
        </w:rPr>
        <w:t>.</w:t>
      </w:r>
    </w:p>
    <w:p w14:paraId="04B99E7E" w14:textId="72B92ED6" w:rsidR="00D97F05" w:rsidRPr="003375FB" w:rsidRDefault="003375FB"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D97F05" w:rsidRPr="003375FB">
        <w:rPr>
          <w:rFonts w:ascii="Simplified Arabic" w:eastAsia="Times New Roman" w:hAnsi="Simplified Arabic" w:cs="Simplified Arabic" w:hint="cs"/>
          <w:b/>
          <w:bCs/>
          <w:sz w:val="28"/>
          <w:szCs w:val="28"/>
          <w:lang w:eastAsia="en-GB" w:bidi="ar-SA"/>
        </w:rPr>
        <w:t xml:space="preserve"> </w:t>
      </w:r>
      <w:r w:rsidR="00D97F05" w:rsidRPr="003375FB">
        <w:rPr>
          <w:rFonts w:ascii="Simplified Arabic" w:eastAsia="Times New Roman" w:hAnsi="Simplified Arabic" w:cs="Simplified Arabic" w:hint="cs"/>
          <w:b/>
          <w:bCs/>
          <w:sz w:val="28"/>
          <w:szCs w:val="28"/>
          <w:rtl/>
          <w:lang w:eastAsia="en-GB" w:bidi="ar-SA"/>
        </w:rPr>
        <w:t>هل يؤدي التهديد النووي إلى الردع أم إلى التصعيد؟</w:t>
      </w:r>
    </w:p>
    <w:p w14:paraId="600208E2" w14:textId="77777777" w:rsidR="00D97F05" w:rsidRPr="003375FB"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يمكن أن يؤدي التهديد النووي إلى نتيجتين متعارضتين</w:t>
      </w:r>
      <w:r w:rsidRPr="003375FB">
        <w:rPr>
          <w:rFonts w:ascii="Simplified Arabic" w:eastAsia="Times New Roman" w:hAnsi="Simplified Arabic" w:cs="Simplified Arabic" w:hint="cs"/>
          <w:sz w:val="28"/>
          <w:szCs w:val="28"/>
          <w:lang w:eastAsia="en-GB" w:bidi="ar-SA"/>
        </w:rPr>
        <w:t>:</w:t>
      </w:r>
    </w:p>
    <w:p w14:paraId="491BC062" w14:textId="6D5A68F6" w:rsidR="00D97F05" w:rsidRPr="003375FB" w:rsidRDefault="00D97F05" w:rsidP="00D700F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الردع</w:t>
      </w:r>
      <w:r w:rsidRPr="003375FB">
        <w:rPr>
          <w:rFonts w:ascii="Simplified Arabic" w:eastAsia="Times New Roman" w:hAnsi="Simplified Arabic" w:cs="Simplified Arabic" w:hint="cs"/>
          <w:sz w:val="28"/>
          <w:szCs w:val="28"/>
          <w:lang w:eastAsia="en-GB" w:bidi="ar-SA"/>
        </w:rPr>
        <w:t xml:space="preserve">: </w:t>
      </w:r>
      <w:r w:rsidRPr="003375FB">
        <w:rPr>
          <w:rFonts w:ascii="Simplified Arabic" w:eastAsia="Times New Roman" w:hAnsi="Simplified Arabic" w:cs="Simplified Arabic" w:hint="cs"/>
          <w:sz w:val="28"/>
          <w:szCs w:val="28"/>
          <w:rtl/>
          <w:lang w:eastAsia="en-GB" w:bidi="ar-SA"/>
        </w:rPr>
        <w:t>إذا اعتبرت القيادة الإيرانية أن استمرار المواجهة قد يؤدي إلى تدمير قدرات الدولة وتهديد وجودها، فقد تصبح أكثر استعداداً للبحث عن تسوية سياسية</w:t>
      </w:r>
      <w:r w:rsidRPr="003375FB">
        <w:rPr>
          <w:rFonts w:ascii="Simplified Arabic" w:eastAsia="Times New Roman" w:hAnsi="Simplified Arabic" w:cs="Simplified Arabic" w:hint="cs"/>
          <w:sz w:val="28"/>
          <w:szCs w:val="28"/>
          <w:lang w:eastAsia="en-GB" w:bidi="ar-SA"/>
        </w:rPr>
        <w:t>.</w:t>
      </w:r>
      <w:r w:rsidR="003375FB">
        <w:rPr>
          <w:rFonts w:ascii="Simplified Arabic" w:eastAsia="Times New Roman" w:hAnsi="Simplified Arabic" w:cs="Simplified Arabic" w:hint="cs"/>
          <w:sz w:val="28"/>
          <w:szCs w:val="28"/>
          <w:rtl/>
          <w:lang w:eastAsia="en-GB" w:bidi="ar-SA"/>
        </w:rPr>
        <w:t xml:space="preserve"> وهذا الإحتمال غير مطروح في ذهن القيادة والشارع الإيراني.</w:t>
      </w:r>
    </w:p>
    <w:p w14:paraId="48B05A39" w14:textId="77777777" w:rsidR="00D97F05" w:rsidRPr="003375FB" w:rsidRDefault="00D97F05" w:rsidP="00D700FB">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التصعيد</w:t>
      </w:r>
      <w:r w:rsidRPr="003375FB">
        <w:rPr>
          <w:rFonts w:ascii="Simplified Arabic" w:eastAsia="Times New Roman" w:hAnsi="Simplified Arabic" w:cs="Simplified Arabic" w:hint="cs"/>
          <w:sz w:val="28"/>
          <w:szCs w:val="28"/>
          <w:lang w:eastAsia="en-GB" w:bidi="ar-SA"/>
        </w:rPr>
        <w:t xml:space="preserve">: </w:t>
      </w:r>
      <w:r w:rsidRPr="003375FB">
        <w:rPr>
          <w:rFonts w:ascii="Simplified Arabic" w:eastAsia="Times New Roman" w:hAnsi="Simplified Arabic" w:cs="Simplified Arabic" w:hint="cs"/>
          <w:sz w:val="28"/>
          <w:szCs w:val="28"/>
          <w:rtl/>
          <w:lang w:eastAsia="en-GB" w:bidi="ar-SA"/>
        </w:rPr>
        <w:t>إذا اعتبرت أن التراجع تحت التهديد النووي سيجعلها عرضة لمزيد من الضغوط، فقد ترى أن توسيع المواجهة هو السبيل الوحيد لمنع فرض شروط استسلام عليها</w:t>
      </w:r>
      <w:r w:rsidRPr="003375FB">
        <w:rPr>
          <w:rFonts w:ascii="Simplified Arabic" w:eastAsia="Times New Roman" w:hAnsi="Simplified Arabic" w:cs="Simplified Arabic" w:hint="cs"/>
          <w:sz w:val="28"/>
          <w:szCs w:val="28"/>
          <w:lang w:eastAsia="en-GB" w:bidi="ar-SA"/>
        </w:rPr>
        <w:t>.</w:t>
      </w:r>
    </w:p>
    <w:p w14:paraId="0C624B1C" w14:textId="47A23E63" w:rsidR="00D97F05" w:rsidRPr="003375FB" w:rsidRDefault="00D97F05" w:rsidP="003375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وهنا تبرز أهمية التمييز بين الردع الذي يمنع الخصم من اتخاذ قرار معين، والإكراه الذي يسعى إلى دفعه نحو اتخاذ قرار مطلوب</w:t>
      </w:r>
      <w:r w:rsidRPr="003375FB">
        <w:rPr>
          <w:rFonts w:ascii="Simplified Arabic" w:eastAsia="Times New Roman" w:hAnsi="Simplified Arabic" w:cs="Simplified Arabic" w:hint="cs"/>
          <w:sz w:val="28"/>
          <w:szCs w:val="28"/>
          <w:lang w:eastAsia="en-GB" w:bidi="ar-SA"/>
        </w:rPr>
        <w:t>.</w:t>
      </w:r>
      <w:r w:rsidR="003375FB">
        <w:rPr>
          <w:rFonts w:ascii="Simplified Arabic" w:eastAsia="Times New Roman" w:hAnsi="Simplified Arabic" w:cs="Simplified Arabic" w:hint="cs"/>
          <w:sz w:val="28"/>
          <w:szCs w:val="28"/>
          <w:rtl/>
          <w:lang w:eastAsia="en-GB" w:bidi="ar-SA"/>
        </w:rPr>
        <w:t xml:space="preserve"> </w:t>
      </w:r>
      <w:r w:rsidRPr="003375FB">
        <w:rPr>
          <w:rFonts w:ascii="Simplified Arabic" w:eastAsia="Times New Roman" w:hAnsi="Simplified Arabic" w:cs="Simplified Arabic" w:hint="cs"/>
          <w:sz w:val="28"/>
          <w:szCs w:val="28"/>
          <w:rtl/>
          <w:lang w:eastAsia="en-GB" w:bidi="ar-SA"/>
        </w:rPr>
        <w:t>فالتهديد النووي قد ينجح في تحقيق الردع، لكنه قد يفشل في تحقيق الإكراه، خصوصاً إذا اعتقد الطرف المستهدف أن التراجع سيؤدي إلى استمرار الضغط عليه بدلاً من إنهائه</w:t>
      </w:r>
      <w:r w:rsidRPr="003375FB">
        <w:rPr>
          <w:rFonts w:ascii="Simplified Arabic" w:eastAsia="Times New Roman" w:hAnsi="Simplified Arabic" w:cs="Simplified Arabic" w:hint="cs"/>
          <w:sz w:val="28"/>
          <w:szCs w:val="28"/>
          <w:lang w:eastAsia="en-GB" w:bidi="ar-SA"/>
        </w:rPr>
        <w:t>.</w:t>
      </w:r>
    </w:p>
    <w:p w14:paraId="31E8203A" w14:textId="148196B3" w:rsidR="00D97F05" w:rsidRPr="003375FB" w:rsidRDefault="003375FB" w:rsidP="003375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D97F05" w:rsidRPr="003375FB">
        <w:rPr>
          <w:rFonts w:ascii="Simplified Arabic" w:eastAsia="Times New Roman" w:hAnsi="Simplified Arabic" w:cs="Simplified Arabic" w:hint="cs"/>
          <w:b/>
          <w:bCs/>
          <w:sz w:val="28"/>
          <w:szCs w:val="28"/>
          <w:rtl/>
          <w:lang w:eastAsia="en-GB" w:bidi="ar-SA"/>
        </w:rPr>
        <w:t>أثر التهديد في الحسابات الاستراتيجية الإيرانية</w:t>
      </w:r>
    </w:p>
    <w:p w14:paraId="13C779AA" w14:textId="051C0334" w:rsidR="00D97F05" w:rsidRPr="003375FB" w:rsidRDefault="00D97F05" w:rsidP="003375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إن التهديد باستخدام السلاح النووي لا يقتصر أثره على المنشآت العسكرية أو النووية، بل يمتد إلى تقدير القيادة الإيرانية لمستقبل الدولة وقدرتها على الصمود</w:t>
      </w:r>
      <w:r w:rsidRPr="003375FB">
        <w:rPr>
          <w:rFonts w:ascii="Simplified Arabic" w:eastAsia="Times New Roman" w:hAnsi="Simplified Arabic" w:cs="Simplified Arabic" w:hint="cs"/>
          <w:sz w:val="28"/>
          <w:szCs w:val="28"/>
          <w:lang w:eastAsia="en-GB" w:bidi="ar-SA"/>
        </w:rPr>
        <w:t>.</w:t>
      </w:r>
      <w:r w:rsidR="003375FB">
        <w:rPr>
          <w:rFonts w:ascii="Simplified Arabic" w:eastAsia="Times New Roman" w:hAnsi="Simplified Arabic" w:cs="Simplified Arabic" w:hint="cs"/>
          <w:sz w:val="28"/>
          <w:szCs w:val="28"/>
          <w:rtl/>
          <w:lang w:eastAsia="en-GB" w:bidi="ar-SA"/>
        </w:rPr>
        <w:t xml:space="preserve"> </w:t>
      </w:r>
      <w:r w:rsidRPr="003375FB">
        <w:rPr>
          <w:rFonts w:ascii="Simplified Arabic" w:eastAsia="Times New Roman" w:hAnsi="Simplified Arabic" w:cs="Simplified Arabic" w:hint="cs"/>
          <w:sz w:val="28"/>
          <w:szCs w:val="28"/>
          <w:rtl/>
          <w:lang w:eastAsia="en-GB" w:bidi="ar-SA"/>
        </w:rPr>
        <w:t>وفي هذا السياق، قد يصبح الحفاظ على القدرة على الرد، ومنع الخصم من تحقيق أهدافه، أكثر أهمية من تجنب الخسائر المباشرة</w:t>
      </w:r>
      <w:r w:rsidRPr="003375FB">
        <w:rPr>
          <w:rFonts w:ascii="Simplified Arabic" w:eastAsia="Times New Roman" w:hAnsi="Simplified Arabic" w:cs="Simplified Arabic" w:hint="cs"/>
          <w:sz w:val="28"/>
          <w:szCs w:val="28"/>
          <w:lang w:eastAsia="en-GB" w:bidi="ar-SA"/>
        </w:rPr>
        <w:t>.</w:t>
      </w:r>
    </w:p>
    <w:p w14:paraId="669326E1" w14:textId="77777777" w:rsidR="00D97F05" w:rsidRPr="003375FB"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وهذا يعني أن التهديد النووي قد يدفع إيران إلى إعادة تقييم حساباتها، لكنه لا يضمن أن تكون النتيجة قبول الشروط الأمريكية</w:t>
      </w:r>
      <w:r w:rsidRPr="003375FB">
        <w:rPr>
          <w:rFonts w:ascii="Simplified Arabic" w:eastAsia="Times New Roman" w:hAnsi="Simplified Arabic" w:cs="Simplified Arabic" w:hint="cs"/>
          <w:sz w:val="28"/>
          <w:szCs w:val="28"/>
          <w:lang w:eastAsia="en-GB" w:bidi="ar-SA"/>
        </w:rPr>
        <w:t>.</w:t>
      </w:r>
    </w:p>
    <w:p w14:paraId="36476174" w14:textId="395E854B" w:rsidR="00D97F05" w:rsidRPr="003375FB" w:rsidRDefault="003375FB"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3-</w:t>
      </w:r>
      <w:r w:rsidR="00D97F05" w:rsidRPr="003375FB">
        <w:rPr>
          <w:rFonts w:ascii="Simplified Arabic" w:eastAsia="Times New Roman" w:hAnsi="Simplified Arabic" w:cs="Simplified Arabic" w:hint="cs"/>
          <w:b/>
          <w:bCs/>
          <w:sz w:val="28"/>
          <w:szCs w:val="28"/>
          <w:lang w:eastAsia="en-GB" w:bidi="ar-SA"/>
        </w:rPr>
        <w:t xml:space="preserve"> </w:t>
      </w:r>
      <w:r w:rsidR="00D97F05" w:rsidRPr="003375FB">
        <w:rPr>
          <w:rFonts w:ascii="Simplified Arabic" w:eastAsia="Times New Roman" w:hAnsi="Simplified Arabic" w:cs="Simplified Arabic" w:hint="cs"/>
          <w:b/>
          <w:bCs/>
          <w:sz w:val="28"/>
          <w:szCs w:val="28"/>
          <w:rtl/>
          <w:lang w:eastAsia="en-GB" w:bidi="ar-SA"/>
        </w:rPr>
        <w:t>حدود الردع النووي</w:t>
      </w:r>
    </w:p>
    <w:p w14:paraId="31AD8EB6" w14:textId="43480CD7" w:rsidR="00D97F05" w:rsidRPr="003375FB" w:rsidRDefault="00D97F05" w:rsidP="003375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إن استخدام السلاح النووي ضد إيران قد يحقق تدميراً واسعاً في الهدف المباشر، لكنه لا يضمن إنهاء المواجهة</w:t>
      </w:r>
      <w:r w:rsidRPr="003375FB">
        <w:rPr>
          <w:rFonts w:ascii="Simplified Arabic" w:eastAsia="Times New Roman" w:hAnsi="Simplified Arabic" w:cs="Simplified Arabic" w:hint="cs"/>
          <w:sz w:val="28"/>
          <w:szCs w:val="28"/>
          <w:lang w:eastAsia="en-GB" w:bidi="ar-SA"/>
        </w:rPr>
        <w:t>.</w:t>
      </w:r>
      <w:r w:rsidR="003375FB">
        <w:rPr>
          <w:rFonts w:ascii="Simplified Arabic" w:eastAsia="Times New Roman" w:hAnsi="Simplified Arabic" w:cs="Simplified Arabic" w:hint="cs"/>
          <w:sz w:val="28"/>
          <w:szCs w:val="28"/>
          <w:rtl/>
          <w:lang w:eastAsia="en-GB" w:bidi="ar-SA"/>
        </w:rPr>
        <w:t xml:space="preserve"> </w:t>
      </w:r>
      <w:r w:rsidRPr="003375FB">
        <w:rPr>
          <w:rFonts w:ascii="Simplified Arabic" w:eastAsia="Times New Roman" w:hAnsi="Simplified Arabic" w:cs="Simplified Arabic" w:hint="cs"/>
          <w:sz w:val="28"/>
          <w:szCs w:val="28"/>
          <w:rtl/>
          <w:lang w:eastAsia="en-GB" w:bidi="ar-SA"/>
        </w:rPr>
        <w:t xml:space="preserve">فقد يؤدي إلى توسيع نطاق الحرب، ورفع مستوى المخاطر على القوات الأمريكية في المنطقة، </w:t>
      </w:r>
      <w:r w:rsidRPr="003375FB">
        <w:rPr>
          <w:rFonts w:ascii="Simplified Arabic" w:eastAsia="Times New Roman" w:hAnsi="Simplified Arabic" w:cs="Simplified Arabic" w:hint="cs"/>
          <w:sz w:val="28"/>
          <w:szCs w:val="28"/>
          <w:rtl/>
          <w:lang w:eastAsia="en-GB" w:bidi="ar-SA"/>
        </w:rPr>
        <w:lastRenderedPageBreak/>
        <w:t>وإعادة تشكيل حسابات الردع لدى القوى الإقليمية والدولية</w:t>
      </w:r>
      <w:r w:rsidRPr="003375FB">
        <w:rPr>
          <w:rFonts w:ascii="Simplified Arabic" w:eastAsia="Times New Roman" w:hAnsi="Simplified Arabic" w:cs="Simplified Arabic" w:hint="cs"/>
          <w:sz w:val="28"/>
          <w:szCs w:val="28"/>
          <w:lang w:eastAsia="en-GB" w:bidi="ar-SA"/>
        </w:rPr>
        <w:t>.</w:t>
      </w:r>
      <w:r w:rsidR="003375FB">
        <w:rPr>
          <w:rFonts w:ascii="Simplified Arabic" w:eastAsia="Times New Roman" w:hAnsi="Simplified Arabic" w:cs="Simplified Arabic" w:hint="cs"/>
          <w:sz w:val="28"/>
          <w:szCs w:val="28"/>
          <w:rtl/>
          <w:lang w:eastAsia="en-GB" w:bidi="ar-SA"/>
        </w:rPr>
        <w:t xml:space="preserve"> </w:t>
      </w:r>
      <w:r w:rsidRPr="003375FB">
        <w:rPr>
          <w:rFonts w:ascii="Simplified Arabic" w:eastAsia="Times New Roman" w:hAnsi="Simplified Arabic" w:cs="Simplified Arabic" w:hint="cs"/>
          <w:sz w:val="28"/>
          <w:szCs w:val="28"/>
          <w:rtl/>
          <w:lang w:eastAsia="en-GB" w:bidi="ar-SA"/>
        </w:rPr>
        <w:t>وبذلك، قد يتحول السلاح الذي يُستخدم لتحقيق الحسم إلى عامل يضاعف كلفة الحرب ويجعل احتواء نتائجها أكثر صعوبة</w:t>
      </w:r>
      <w:r w:rsidRPr="003375FB">
        <w:rPr>
          <w:rFonts w:ascii="Simplified Arabic" w:eastAsia="Times New Roman" w:hAnsi="Simplified Arabic" w:cs="Simplified Arabic" w:hint="cs"/>
          <w:sz w:val="28"/>
          <w:szCs w:val="28"/>
          <w:lang w:eastAsia="en-GB" w:bidi="ar-SA"/>
        </w:rPr>
        <w:t>.</w:t>
      </w:r>
    </w:p>
    <w:p w14:paraId="6A48AA7D" w14:textId="77777777" w:rsidR="00D97F05" w:rsidRPr="003375FB"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375FB">
        <w:rPr>
          <w:rFonts w:ascii="Simplified Arabic" w:eastAsia="Times New Roman" w:hAnsi="Simplified Arabic" w:cs="Simplified Arabic" w:hint="cs"/>
          <w:sz w:val="28"/>
          <w:szCs w:val="28"/>
          <w:rtl/>
          <w:lang w:eastAsia="en-GB" w:bidi="ar-SA"/>
        </w:rPr>
        <w:t>والخلاصة أن التهديد النووي قد يغيّر حسابات إيران، لكنه لا يضمن إخضاعها؛ بل قد يدفعها إلى اعتبار المواجهة معركة وجودية، بما يرفع احتمالات التصعيد بدلاً من إنهائه</w:t>
      </w:r>
      <w:r w:rsidRPr="003375FB">
        <w:rPr>
          <w:rFonts w:ascii="Simplified Arabic" w:eastAsia="Times New Roman" w:hAnsi="Simplified Arabic" w:cs="Simplified Arabic" w:hint="cs"/>
          <w:sz w:val="28"/>
          <w:szCs w:val="28"/>
          <w:lang w:eastAsia="en-GB" w:bidi="ar-SA"/>
        </w:rPr>
        <w:t>.</w:t>
      </w:r>
    </w:p>
    <w:p w14:paraId="41A415A7" w14:textId="77777777" w:rsidR="00D97F05" w:rsidRPr="00D941AD"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D941AD">
        <w:rPr>
          <w:rFonts w:ascii="Simplified Arabic" w:eastAsia="Times New Roman" w:hAnsi="Simplified Arabic" w:cs="Simplified Arabic" w:hint="cs"/>
          <w:b/>
          <w:bCs/>
          <w:sz w:val="28"/>
          <w:szCs w:val="28"/>
          <w:rtl/>
          <w:lang w:eastAsia="en-GB" w:bidi="ar-SA"/>
        </w:rPr>
        <w:t>خامساً: الارتداد الجيوستراتيجي لاستخدام السلاح النووي</w:t>
      </w:r>
    </w:p>
    <w:p w14:paraId="6CD78829" w14:textId="1FE3B18E" w:rsidR="00D97F05" w:rsidRPr="00D941AD" w:rsidRDefault="00D97F05" w:rsidP="00D941A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إن استخدام الولايات المتحدة سلاحاً نووياً ضد إيران، إذا تحقق، لن يكون حدثاً عسكرياً محدوداً في جغرافيا المواجهة، بل نقطة تحول في البيئة الاستراتيجية الإقليمية والدولية</w:t>
      </w:r>
      <w:r w:rsidRPr="00D941AD">
        <w:rPr>
          <w:rFonts w:ascii="Simplified Arabic" w:eastAsia="Times New Roman" w:hAnsi="Simplified Arabic" w:cs="Simplified Arabic" w:hint="cs"/>
          <w:sz w:val="28"/>
          <w:szCs w:val="28"/>
          <w:lang w:eastAsia="en-GB" w:bidi="ar-SA"/>
        </w:rPr>
        <w:t>.</w:t>
      </w:r>
      <w:r w:rsidR="00D941AD">
        <w:rPr>
          <w:rFonts w:ascii="Simplified Arabic" w:eastAsia="Times New Roman" w:hAnsi="Simplified Arabic" w:cs="Simplified Arabic" w:hint="cs"/>
          <w:sz w:val="28"/>
          <w:szCs w:val="28"/>
          <w:rtl/>
          <w:lang w:eastAsia="en-GB" w:bidi="ar-SA"/>
        </w:rPr>
        <w:t xml:space="preserve"> </w:t>
      </w:r>
      <w:r w:rsidRPr="00D941AD">
        <w:rPr>
          <w:rFonts w:ascii="Simplified Arabic" w:eastAsia="Times New Roman" w:hAnsi="Simplified Arabic" w:cs="Simplified Arabic" w:hint="cs"/>
          <w:sz w:val="28"/>
          <w:szCs w:val="28"/>
          <w:rtl/>
          <w:lang w:eastAsia="en-GB" w:bidi="ar-SA"/>
        </w:rPr>
        <w:t>فالأثر لا يتوقف عند تدمير الهدف المباشر، وإنما يمتد إلى شبكة العلاقات والمصالح والروابط التي تربط أطراف الصراع، بما يجعل نتائج الاستخدام النووي قابلة للارتداد على الدولة التي اتخذت قرار استخدامه، وعلى حلفائها، وعلى النظام الدولي بأكمله</w:t>
      </w:r>
      <w:r w:rsidRPr="00D941AD">
        <w:rPr>
          <w:rFonts w:ascii="Simplified Arabic" w:eastAsia="Times New Roman" w:hAnsi="Simplified Arabic" w:cs="Simplified Arabic" w:hint="cs"/>
          <w:sz w:val="28"/>
          <w:szCs w:val="28"/>
          <w:lang w:eastAsia="en-GB" w:bidi="ar-SA"/>
        </w:rPr>
        <w:t>.</w:t>
      </w:r>
    </w:p>
    <w:p w14:paraId="238F6B88"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ويمكن تحليل هذا الارتداد من خلال أربعة مستويات مترابطة</w:t>
      </w:r>
      <w:r w:rsidRPr="00D941AD">
        <w:rPr>
          <w:rFonts w:ascii="Simplified Arabic" w:eastAsia="Times New Roman" w:hAnsi="Simplified Arabic" w:cs="Simplified Arabic" w:hint="cs"/>
          <w:sz w:val="28"/>
          <w:szCs w:val="28"/>
          <w:lang w:eastAsia="en-GB" w:bidi="ar-SA"/>
        </w:rPr>
        <w:t>:</w:t>
      </w:r>
    </w:p>
    <w:p w14:paraId="501D03C4" w14:textId="3AE05DA3" w:rsidR="00D97F05" w:rsidRPr="00D941AD" w:rsidRDefault="00D941AD"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D97F05" w:rsidRPr="00D941AD">
        <w:rPr>
          <w:rFonts w:ascii="Simplified Arabic" w:eastAsia="Times New Roman" w:hAnsi="Simplified Arabic" w:cs="Simplified Arabic" w:hint="cs"/>
          <w:b/>
          <w:bCs/>
          <w:sz w:val="28"/>
          <w:szCs w:val="28"/>
          <w:lang w:eastAsia="en-GB" w:bidi="ar-SA"/>
        </w:rPr>
        <w:t xml:space="preserve"> </w:t>
      </w:r>
      <w:r w:rsidR="00D97F05" w:rsidRPr="00D941AD">
        <w:rPr>
          <w:rFonts w:ascii="Simplified Arabic" w:eastAsia="Times New Roman" w:hAnsi="Simplified Arabic" w:cs="Simplified Arabic" w:hint="cs"/>
          <w:b/>
          <w:bCs/>
          <w:sz w:val="28"/>
          <w:szCs w:val="28"/>
          <w:rtl/>
          <w:lang w:eastAsia="en-GB" w:bidi="ar-SA"/>
        </w:rPr>
        <w:t>الارتداد على الولايات المتحدة</w:t>
      </w:r>
    </w:p>
    <w:p w14:paraId="04265B5C"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قد يحقق الاستخدام النووي تدميراً واسعاً للهدف المباشر، لكنه يضع الولايات المتحدة أمام مجموعة من التبعات التي تتجاوز الحساب العسكري</w:t>
      </w:r>
      <w:r w:rsidRPr="00D941AD">
        <w:rPr>
          <w:rFonts w:ascii="Simplified Arabic" w:eastAsia="Times New Roman" w:hAnsi="Simplified Arabic" w:cs="Simplified Arabic" w:hint="cs"/>
          <w:sz w:val="28"/>
          <w:szCs w:val="28"/>
          <w:lang w:eastAsia="en-GB" w:bidi="ar-SA"/>
        </w:rPr>
        <w:t>:</w:t>
      </w:r>
    </w:p>
    <w:p w14:paraId="4E8B9424" w14:textId="77777777" w:rsidR="00D97F05" w:rsidRPr="00D941AD" w:rsidRDefault="00D97F05" w:rsidP="00D700FB">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تراجع قدرتها على تقديم نفسها بوصفها ضامناً للنظام الدولي القائم على منع انتشار السلاح النووي</w:t>
      </w:r>
      <w:r w:rsidRPr="00D941AD">
        <w:rPr>
          <w:rFonts w:ascii="Simplified Arabic" w:eastAsia="Times New Roman" w:hAnsi="Simplified Arabic" w:cs="Simplified Arabic" w:hint="cs"/>
          <w:sz w:val="28"/>
          <w:szCs w:val="28"/>
          <w:lang w:eastAsia="en-GB" w:bidi="ar-SA"/>
        </w:rPr>
        <w:t>.</w:t>
      </w:r>
    </w:p>
    <w:p w14:paraId="5BBEFA00" w14:textId="77777777" w:rsidR="00D97F05" w:rsidRPr="00D941AD" w:rsidRDefault="00D97F05" w:rsidP="00D700FB">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ارتفاع المخاطر على قواتها ومنشآتها العسكرية في المنطقة، نتيجة احتمال اتساع نطاق المواجهة</w:t>
      </w:r>
      <w:r w:rsidRPr="00D941AD">
        <w:rPr>
          <w:rFonts w:ascii="Simplified Arabic" w:eastAsia="Times New Roman" w:hAnsi="Simplified Arabic" w:cs="Simplified Arabic" w:hint="cs"/>
          <w:sz w:val="28"/>
          <w:szCs w:val="28"/>
          <w:lang w:eastAsia="en-GB" w:bidi="ar-SA"/>
        </w:rPr>
        <w:t>.</w:t>
      </w:r>
    </w:p>
    <w:p w14:paraId="4889B26F" w14:textId="77777777" w:rsidR="00D97F05" w:rsidRPr="00D941AD" w:rsidRDefault="00D97F05" w:rsidP="00D700FB">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زيادة الأعباء السياسية والاقتصادية الناجمة عن اضطراب أسواق الطاقة والممرات البحرية</w:t>
      </w:r>
      <w:r w:rsidRPr="00D941AD">
        <w:rPr>
          <w:rFonts w:ascii="Simplified Arabic" w:eastAsia="Times New Roman" w:hAnsi="Simplified Arabic" w:cs="Simplified Arabic" w:hint="cs"/>
          <w:sz w:val="28"/>
          <w:szCs w:val="28"/>
          <w:lang w:eastAsia="en-GB" w:bidi="ar-SA"/>
        </w:rPr>
        <w:t>.</w:t>
      </w:r>
    </w:p>
    <w:p w14:paraId="658F1D65" w14:textId="77777777" w:rsidR="00D97F05" w:rsidRPr="00D941AD" w:rsidRDefault="00D97F05" w:rsidP="00D700FB">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تراجع قدرة واشنطن على ضبط مسار الحرب إذا انتقلت المواجهة إلى مستويات يصعب احتواؤها</w:t>
      </w:r>
      <w:r w:rsidRPr="00D941AD">
        <w:rPr>
          <w:rFonts w:ascii="Simplified Arabic" w:eastAsia="Times New Roman" w:hAnsi="Simplified Arabic" w:cs="Simplified Arabic" w:hint="cs"/>
          <w:sz w:val="28"/>
          <w:szCs w:val="28"/>
          <w:lang w:eastAsia="en-GB" w:bidi="ar-SA"/>
        </w:rPr>
        <w:t>.</w:t>
      </w:r>
    </w:p>
    <w:p w14:paraId="3E679A10"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وهنا تبرز المفارقة الاستراتيجية: قد تستخدم الولايات المتحدة السلاح النووي بهدف استعادة الردع، لكنها قد تسهم في إضعاف البيئة الدولية التي تستند إليها قدرتها على ممارسة الردع</w:t>
      </w:r>
      <w:r w:rsidRPr="00D941AD">
        <w:rPr>
          <w:rFonts w:ascii="Simplified Arabic" w:eastAsia="Times New Roman" w:hAnsi="Simplified Arabic" w:cs="Simplified Arabic" w:hint="cs"/>
          <w:sz w:val="28"/>
          <w:szCs w:val="28"/>
          <w:lang w:eastAsia="en-GB" w:bidi="ar-SA"/>
        </w:rPr>
        <w:t>.</w:t>
      </w:r>
    </w:p>
    <w:p w14:paraId="278E20A5" w14:textId="0B67D531" w:rsidR="00D97F05" w:rsidRPr="00D941AD" w:rsidRDefault="00D941AD"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D97F05" w:rsidRPr="00D941AD">
        <w:rPr>
          <w:rFonts w:ascii="Simplified Arabic" w:eastAsia="Times New Roman" w:hAnsi="Simplified Arabic" w:cs="Simplified Arabic" w:hint="cs"/>
          <w:b/>
          <w:bCs/>
          <w:sz w:val="28"/>
          <w:szCs w:val="28"/>
          <w:lang w:eastAsia="en-GB" w:bidi="ar-SA"/>
        </w:rPr>
        <w:t xml:space="preserve"> </w:t>
      </w:r>
      <w:r w:rsidR="00D97F05" w:rsidRPr="00D941AD">
        <w:rPr>
          <w:rFonts w:ascii="Simplified Arabic" w:eastAsia="Times New Roman" w:hAnsi="Simplified Arabic" w:cs="Simplified Arabic" w:hint="cs"/>
          <w:b/>
          <w:bCs/>
          <w:sz w:val="28"/>
          <w:szCs w:val="28"/>
          <w:rtl/>
          <w:lang w:eastAsia="en-GB" w:bidi="ar-SA"/>
        </w:rPr>
        <w:t>الارتداد على الكيان الإسرائيلي</w:t>
      </w:r>
    </w:p>
    <w:p w14:paraId="654AEED0" w14:textId="7197FF2C" w:rsidR="00D97F05" w:rsidRPr="00D941AD" w:rsidRDefault="00D97F05" w:rsidP="00D941A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lastRenderedPageBreak/>
        <w:t>قد يبدو أن الكيان الإسرائيلي هو الطرف الأكثر استفادة من تدمير منشأة نووية إيرانية، باعتبار أن ذلك يحقق أحد أهدافه الأساسية في المواجهة</w:t>
      </w:r>
      <w:r w:rsidRPr="00D941AD">
        <w:rPr>
          <w:rFonts w:ascii="Simplified Arabic" w:eastAsia="Times New Roman" w:hAnsi="Simplified Arabic" w:cs="Simplified Arabic" w:hint="cs"/>
          <w:sz w:val="28"/>
          <w:szCs w:val="28"/>
          <w:lang w:eastAsia="en-GB" w:bidi="ar-SA"/>
        </w:rPr>
        <w:t>.</w:t>
      </w:r>
      <w:r w:rsidR="00D941AD">
        <w:rPr>
          <w:rFonts w:ascii="Simplified Arabic" w:eastAsia="Times New Roman" w:hAnsi="Simplified Arabic" w:cs="Simplified Arabic" w:hint="cs"/>
          <w:sz w:val="28"/>
          <w:szCs w:val="28"/>
          <w:rtl/>
          <w:lang w:eastAsia="en-GB" w:bidi="ar-SA"/>
        </w:rPr>
        <w:t xml:space="preserve"> </w:t>
      </w:r>
      <w:r w:rsidRPr="00D941AD">
        <w:rPr>
          <w:rFonts w:ascii="Simplified Arabic" w:eastAsia="Times New Roman" w:hAnsi="Simplified Arabic" w:cs="Simplified Arabic" w:hint="cs"/>
          <w:sz w:val="28"/>
          <w:szCs w:val="28"/>
          <w:rtl/>
          <w:lang w:eastAsia="en-GB" w:bidi="ar-SA"/>
        </w:rPr>
        <w:t>لكن هذه الاستفادة المباشرة لا تعني بالضرورة تحقيق مكاسب استراتيجية مستدامة</w:t>
      </w:r>
      <w:r w:rsidRPr="00D941AD">
        <w:rPr>
          <w:rFonts w:ascii="Simplified Arabic" w:eastAsia="Times New Roman" w:hAnsi="Simplified Arabic" w:cs="Simplified Arabic" w:hint="cs"/>
          <w:sz w:val="28"/>
          <w:szCs w:val="28"/>
          <w:lang w:eastAsia="en-GB" w:bidi="ar-SA"/>
        </w:rPr>
        <w:t>.</w:t>
      </w:r>
    </w:p>
    <w:p w14:paraId="71261046" w14:textId="7EC49B91" w:rsidR="00D97F05" w:rsidRPr="00D941AD" w:rsidRDefault="00D97F05" w:rsidP="00D941A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فإذا أدى الاستخدام النووي إلى توسيع الحرب، فإن الكيان الإسرائيلي قد يجد نفسه أمام بيئة إقليمية أكثر عدائية، ومخاطر أمنية أكبر، وتراجع في قدرة الولايات المتحدة على احتواء نتائج التصعيد</w:t>
      </w:r>
      <w:r w:rsidRPr="00D941AD">
        <w:rPr>
          <w:rFonts w:ascii="Simplified Arabic" w:eastAsia="Times New Roman" w:hAnsi="Simplified Arabic" w:cs="Simplified Arabic" w:hint="cs"/>
          <w:sz w:val="28"/>
          <w:szCs w:val="28"/>
          <w:lang w:eastAsia="en-GB" w:bidi="ar-SA"/>
        </w:rPr>
        <w:t>.</w:t>
      </w:r>
      <w:r w:rsidR="00D941AD">
        <w:rPr>
          <w:rFonts w:ascii="Simplified Arabic" w:eastAsia="Times New Roman" w:hAnsi="Simplified Arabic" w:cs="Simplified Arabic" w:hint="cs"/>
          <w:sz w:val="28"/>
          <w:szCs w:val="28"/>
          <w:rtl/>
          <w:lang w:eastAsia="en-GB" w:bidi="ar-SA"/>
        </w:rPr>
        <w:t xml:space="preserve"> </w:t>
      </w:r>
      <w:r w:rsidRPr="00D941AD">
        <w:rPr>
          <w:rFonts w:ascii="Simplified Arabic" w:eastAsia="Times New Roman" w:hAnsi="Simplified Arabic" w:cs="Simplified Arabic" w:hint="cs"/>
          <w:sz w:val="28"/>
          <w:szCs w:val="28"/>
          <w:rtl/>
          <w:lang w:eastAsia="en-GB" w:bidi="ar-SA"/>
        </w:rPr>
        <w:t>كما أن استخدام السلاح النووي قد يضعف شرعية الكيان الإسرائيلي الدولية، ويزيد من صعوبة الحفاظ على علاقاته مع الدول التي ترفض الانتقال إلى هذا المستوى من استخدام القوة</w:t>
      </w:r>
      <w:r w:rsidRPr="00D941AD">
        <w:rPr>
          <w:rFonts w:ascii="Simplified Arabic" w:eastAsia="Times New Roman" w:hAnsi="Simplified Arabic" w:cs="Simplified Arabic" w:hint="cs"/>
          <w:sz w:val="28"/>
          <w:szCs w:val="28"/>
          <w:lang w:eastAsia="en-GB" w:bidi="ar-SA"/>
        </w:rPr>
        <w:t>.</w:t>
      </w:r>
    </w:p>
    <w:p w14:paraId="5C4B3CD9"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وبذلك، فإن ما قد يبدو مكسباً عسكرياً فورياً يمكن أن يتحول إلى ارتداد استراتيجي على المدى الأبعد</w:t>
      </w:r>
      <w:r w:rsidRPr="00D941AD">
        <w:rPr>
          <w:rFonts w:ascii="Simplified Arabic" w:eastAsia="Times New Roman" w:hAnsi="Simplified Arabic" w:cs="Simplified Arabic" w:hint="cs"/>
          <w:sz w:val="28"/>
          <w:szCs w:val="28"/>
          <w:lang w:eastAsia="en-GB" w:bidi="ar-SA"/>
        </w:rPr>
        <w:t>.</w:t>
      </w:r>
    </w:p>
    <w:p w14:paraId="4D6A2E91" w14:textId="7F1254C4" w:rsidR="00D97F05" w:rsidRPr="00D941AD" w:rsidRDefault="00D941AD"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3-</w:t>
      </w:r>
      <w:r w:rsidR="00D97F05" w:rsidRPr="00D941AD">
        <w:rPr>
          <w:rFonts w:ascii="Simplified Arabic" w:eastAsia="Times New Roman" w:hAnsi="Simplified Arabic" w:cs="Simplified Arabic" w:hint="cs"/>
          <w:b/>
          <w:bCs/>
          <w:sz w:val="28"/>
          <w:szCs w:val="28"/>
          <w:lang w:eastAsia="en-GB" w:bidi="ar-SA"/>
        </w:rPr>
        <w:t xml:space="preserve"> </w:t>
      </w:r>
      <w:r w:rsidR="00D97F05" w:rsidRPr="00D941AD">
        <w:rPr>
          <w:rFonts w:ascii="Simplified Arabic" w:eastAsia="Times New Roman" w:hAnsi="Simplified Arabic" w:cs="Simplified Arabic" w:hint="cs"/>
          <w:b/>
          <w:bCs/>
          <w:sz w:val="28"/>
          <w:szCs w:val="28"/>
          <w:rtl/>
          <w:lang w:eastAsia="en-GB" w:bidi="ar-SA"/>
        </w:rPr>
        <w:t>الارتداد على الأمن الإقليمي</w:t>
      </w:r>
    </w:p>
    <w:p w14:paraId="18528C3D" w14:textId="3EE5C8CD" w:rsidR="00D97F05" w:rsidRPr="00D941AD" w:rsidRDefault="00D97F05" w:rsidP="00D941A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إن استخدام السلاح النووي في منطقة الخليج سيؤدي إلى إعادة تشكيل حسابات الأمن لدى دول المنطقة، حتى تلك التي لا تشارك مباشرة في الحرب</w:t>
      </w:r>
      <w:r w:rsidRPr="00D941AD">
        <w:rPr>
          <w:rFonts w:ascii="Simplified Arabic" w:eastAsia="Times New Roman" w:hAnsi="Simplified Arabic" w:cs="Simplified Arabic" w:hint="cs"/>
          <w:sz w:val="28"/>
          <w:szCs w:val="28"/>
          <w:lang w:eastAsia="en-GB" w:bidi="ar-SA"/>
        </w:rPr>
        <w:t>.</w:t>
      </w:r>
      <w:r w:rsidR="00D941AD">
        <w:rPr>
          <w:rFonts w:ascii="Simplified Arabic" w:eastAsia="Times New Roman" w:hAnsi="Simplified Arabic" w:cs="Simplified Arabic" w:hint="cs"/>
          <w:sz w:val="28"/>
          <w:szCs w:val="28"/>
          <w:rtl/>
          <w:lang w:eastAsia="en-GB" w:bidi="ar-SA"/>
        </w:rPr>
        <w:t xml:space="preserve"> </w:t>
      </w:r>
      <w:r w:rsidRPr="00D941AD">
        <w:rPr>
          <w:rFonts w:ascii="Simplified Arabic" w:eastAsia="Times New Roman" w:hAnsi="Simplified Arabic" w:cs="Simplified Arabic" w:hint="cs"/>
          <w:sz w:val="28"/>
          <w:szCs w:val="28"/>
          <w:rtl/>
          <w:lang w:eastAsia="en-GB" w:bidi="ar-SA"/>
        </w:rPr>
        <w:t>فقد تجد هذه الدول نفسها أمام معادلة جديدة: الاعتماد على المظلة الأمنية الأمريكية لم يعد كافياً لضمان الاستقرار، خصوصاً إذا كانت الولايات المتحدة نفسها قد أصبحت طرفاً في تصعيد يهدد أمن المنطقة</w:t>
      </w:r>
      <w:r w:rsidRPr="00D941AD">
        <w:rPr>
          <w:rFonts w:ascii="Simplified Arabic" w:eastAsia="Times New Roman" w:hAnsi="Simplified Arabic" w:cs="Simplified Arabic" w:hint="cs"/>
          <w:sz w:val="28"/>
          <w:szCs w:val="28"/>
          <w:lang w:eastAsia="en-GB" w:bidi="ar-SA"/>
        </w:rPr>
        <w:t>.</w:t>
      </w:r>
    </w:p>
    <w:p w14:paraId="2F5AF82E" w14:textId="3162D875" w:rsidR="00D97F05" w:rsidRPr="00D941AD" w:rsidRDefault="00D97F05" w:rsidP="00D941A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كما أن اضطراب أسواق الطاقة والممرات البحرية قد يفرض أعباء اقتصادية واسعة، ويزيد من الضغوط على الدول التي تعتمد على استقرار تدفقات النفط والغاز</w:t>
      </w:r>
      <w:r w:rsidRPr="00D941AD">
        <w:rPr>
          <w:rFonts w:ascii="Simplified Arabic" w:eastAsia="Times New Roman" w:hAnsi="Simplified Arabic" w:cs="Simplified Arabic" w:hint="cs"/>
          <w:sz w:val="28"/>
          <w:szCs w:val="28"/>
          <w:lang w:eastAsia="en-GB" w:bidi="ar-SA"/>
        </w:rPr>
        <w:t>.</w:t>
      </w:r>
      <w:r w:rsidR="00D941AD">
        <w:rPr>
          <w:rFonts w:ascii="Simplified Arabic" w:eastAsia="Times New Roman" w:hAnsi="Simplified Arabic" w:cs="Simplified Arabic" w:hint="cs"/>
          <w:sz w:val="28"/>
          <w:szCs w:val="28"/>
          <w:rtl/>
          <w:lang w:eastAsia="en-GB" w:bidi="ar-SA"/>
        </w:rPr>
        <w:t xml:space="preserve"> </w:t>
      </w:r>
      <w:r w:rsidRPr="00D941AD">
        <w:rPr>
          <w:rFonts w:ascii="Simplified Arabic" w:eastAsia="Times New Roman" w:hAnsi="Simplified Arabic" w:cs="Simplified Arabic" w:hint="cs"/>
          <w:sz w:val="28"/>
          <w:szCs w:val="28"/>
          <w:rtl/>
          <w:lang w:eastAsia="en-GB" w:bidi="ar-SA"/>
        </w:rPr>
        <w:t>وهنا يصبح الارتداد الأمني والاقتصادي مترابطاً، إذ يمكن أن تؤدي المخاطر العسكرية إلى اضطراب اقتصادي، ثم إلى ضغوط سياسية وأمنية إضافية</w:t>
      </w:r>
      <w:r w:rsidRPr="00D941AD">
        <w:rPr>
          <w:rFonts w:ascii="Simplified Arabic" w:eastAsia="Times New Roman" w:hAnsi="Simplified Arabic" w:cs="Simplified Arabic" w:hint="cs"/>
          <w:sz w:val="28"/>
          <w:szCs w:val="28"/>
          <w:lang w:eastAsia="en-GB" w:bidi="ar-SA"/>
        </w:rPr>
        <w:t>.</w:t>
      </w:r>
    </w:p>
    <w:p w14:paraId="4FEFC744" w14:textId="5A94F1A0" w:rsidR="00D97F05" w:rsidRPr="00D941AD" w:rsidRDefault="00D941AD"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4-</w:t>
      </w:r>
      <w:r w:rsidR="00D97F05" w:rsidRPr="00D941AD">
        <w:rPr>
          <w:rFonts w:ascii="Simplified Arabic" w:eastAsia="Times New Roman" w:hAnsi="Simplified Arabic" w:cs="Simplified Arabic" w:hint="cs"/>
          <w:b/>
          <w:bCs/>
          <w:sz w:val="28"/>
          <w:szCs w:val="28"/>
          <w:lang w:eastAsia="en-GB" w:bidi="ar-SA"/>
        </w:rPr>
        <w:t xml:space="preserve"> </w:t>
      </w:r>
      <w:r w:rsidR="00D97F05" w:rsidRPr="00D941AD">
        <w:rPr>
          <w:rFonts w:ascii="Simplified Arabic" w:eastAsia="Times New Roman" w:hAnsi="Simplified Arabic" w:cs="Simplified Arabic" w:hint="cs"/>
          <w:b/>
          <w:bCs/>
          <w:sz w:val="28"/>
          <w:szCs w:val="28"/>
          <w:rtl/>
          <w:lang w:eastAsia="en-GB" w:bidi="ar-SA"/>
        </w:rPr>
        <w:t>الارتداد على النظام الدولي</w:t>
      </w:r>
    </w:p>
    <w:p w14:paraId="3CBC4B47"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إن استخدام السلاح النووي ضد إيران قد يشكل سابقة خطيرة في النظام الدولي، لأنه يعيد طرح السؤال حول الحدود الفعلية لاستخدام السلاح النووي، ومدى قدرة القواعد الدولية على منع تكرار استخدامه</w:t>
      </w:r>
      <w:r w:rsidRPr="00D941AD">
        <w:rPr>
          <w:rFonts w:ascii="Simplified Arabic" w:eastAsia="Times New Roman" w:hAnsi="Simplified Arabic" w:cs="Simplified Arabic" w:hint="cs"/>
          <w:sz w:val="28"/>
          <w:szCs w:val="28"/>
          <w:lang w:eastAsia="en-GB" w:bidi="ar-SA"/>
        </w:rPr>
        <w:t>.</w:t>
      </w:r>
    </w:p>
    <w:p w14:paraId="1EA0B8E3"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وقد يؤدي ذلك إلى</w:t>
      </w:r>
      <w:r w:rsidRPr="00D941AD">
        <w:rPr>
          <w:rFonts w:ascii="Simplified Arabic" w:eastAsia="Times New Roman" w:hAnsi="Simplified Arabic" w:cs="Simplified Arabic" w:hint="cs"/>
          <w:sz w:val="28"/>
          <w:szCs w:val="28"/>
          <w:lang w:eastAsia="en-GB" w:bidi="ar-SA"/>
        </w:rPr>
        <w:t>:</w:t>
      </w:r>
    </w:p>
    <w:p w14:paraId="16E1AAFE" w14:textId="77777777" w:rsidR="00D97F05" w:rsidRPr="00D941AD" w:rsidRDefault="00D97F05" w:rsidP="00D700FB">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إضعاف منظومة عدم الانتشار النووي</w:t>
      </w:r>
      <w:r w:rsidRPr="00D941AD">
        <w:rPr>
          <w:rFonts w:ascii="Simplified Arabic" w:eastAsia="Times New Roman" w:hAnsi="Simplified Arabic" w:cs="Simplified Arabic" w:hint="cs"/>
          <w:sz w:val="28"/>
          <w:szCs w:val="28"/>
          <w:lang w:eastAsia="en-GB" w:bidi="ar-SA"/>
        </w:rPr>
        <w:t>.</w:t>
      </w:r>
    </w:p>
    <w:p w14:paraId="6A699389" w14:textId="77777777" w:rsidR="00D97F05" w:rsidRPr="00D941AD" w:rsidRDefault="00D97F05" w:rsidP="00D700FB">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دفع دول أخرى إلى إعادة تقييم سياساتها الدفاعية والنووية</w:t>
      </w:r>
      <w:r w:rsidRPr="00D941AD">
        <w:rPr>
          <w:rFonts w:ascii="Simplified Arabic" w:eastAsia="Times New Roman" w:hAnsi="Simplified Arabic" w:cs="Simplified Arabic" w:hint="cs"/>
          <w:sz w:val="28"/>
          <w:szCs w:val="28"/>
          <w:lang w:eastAsia="en-GB" w:bidi="ar-SA"/>
        </w:rPr>
        <w:t>.</w:t>
      </w:r>
    </w:p>
    <w:p w14:paraId="6F4DD0A0" w14:textId="77777777" w:rsidR="00D97F05" w:rsidRPr="00D941AD" w:rsidRDefault="00D97F05" w:rsidP="00D700FB">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زيادة مخاطر التصعيد بين القوى الكبرى</w:t>
      </w:r>
      <w:r w:rsidRPr="00D941AD">
        <w:rPr>
          <w:rFonts w:ascii="Simplified Arabic" w:eastAsia="Times New Roman" w:hAnsi="Simplified Arabic" w:cs="Simplified Arabic" w:hint="cs"/>
          <w:sz w:val="28"/>
          <w:szCs w:val="28"/>
          <w:lang w:eastAsia="en-GB" w:bidi="ar-SA"/>
        </w:rPr>
        <w:t>.</w:t>
      </w:r>
    </w:p>
    <w:p w14:paraId="17496C82" w14:textId="77777777" w:rsidR="00D97F05" w:rsidRPr="00D941AD" w:rsidRDefault="00D97F05" w:rsidP="00D700FB">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lastRenderedPageBreak/>
        <w:t>تراجع الثقة بقدرة المؤسسات الدولية على ضبط استخدام القوة</w:t>
      </w:r>
      <w:r w:rsidRPr="00D941AD">
        <w:rPr>
          <w:rFonts w:ascii="Simplified Arabic" w:eastAsia="Times New Roman" w:hAnsi="Simplified Arabic" w:cs="Simplified Arabic" w:hint="cs"/>
          <w:sz w:val="28"/>
          <w:szCs w:val="28"/>
          <w:lang w:eastAsia="en-GB" w:bidi="ar-SA"/>
        </w:rPr>
        <w:t>.</w:t>
      </w:r>
    </w:p>
    <w:p w14:paraId="76D47DBB"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وبذلك، قد يتحول استخدام السلاح النووي من أداة لتحقيق هدف عسكري محدد إلى عامل يعيد تشكيل النظام الدولي نفسه</w:t>
      </w:r>
      <w:r w:rsidRPr="00D941AD">
        <w:rPr>
          <w:rFonts w:ascii="Simplified Arabic" w:eastAsia="Times New Roman" w:hAnsi="Simplified Arabic" w:cs="Simplified Arabic" w:hint="cs"/>
          <w:sz w:val="28"/>
          <w:szCs w:val="28"/>
          <w:lang w:eastAsia="en-GB" w:bidi="ar-SA"/>
        </w:rPr>
        <w:t>.</w:t>
      </w:r>
    </w:p>
    <w:p w14:paraId="50E86C37"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والخلاصة أن الارتداد الجيوستراتيجي لاستخدام السلاح النووي قد يكون أوسع من أثره العسكري المباشر، وأن الولايات المتحدة قد تجد نفسها أمام نتائج استراتيجية تتجاوز المكاسب التي تسعى إلى تحقيقها</w:t>
      </w:r>
      <w:r w:rsidRPr="00D941AD">
        <w:rPr>
          <w:rFonts w:ascii="Simplified Arabic" w:eastAsia="Times New Roman" w:hAnsi="Simplified Arabic" w:cs="Simplified Arabic" w:hint="cs"/>
          <w:sz w:val="28"/>
          <w:szCs w:val="28"/>
          <w:lang w:eastAsia="en-GB" w:bidi="ar-SA"/>
        </w:rPr>
        <w:t>.</w:t>
      </w:r>
    </w:p>
    <w:p w14:paraId="16139F91" w14:textId="77777777" w:rsidR="00D97F05" w:rsidRPr="00D941AD" w:rsidRDefault="00D97F05" w:rsidP="00D700FB">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D941AD">
        <w:rPr>
          <w:rFonts w:ascii="Simplified Arabic" w:eastAsia="Times New Roman" w:hAnsi="Simplified Arabic" w:cs="Simplified Arabic" w:hint="cs"/>
          <w:b/>
          <w:bCs/>
          <w:sz w:val="28"/>
          <w:szCs w:val="28"/>
          <w:rtl/>
          <w:lang w:eastAsia="en-GB" w:bidi="ar-SA"/>
        </w:rPr>
        <w:t>سادساً: التقدير النهائي</w:t>
      </w:r>
    </w:p>
    <w:p w14:paraId="07686330" w14:textId="22CF1CEB" w:rsidR="00D97F05" w:rsidRPr="00D941AD" w:rsidRDefault="00D97F05" w:rsidP="00445B3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إن التحذير الذي أطلقه تاكر كارلسون بشأن احتمال استخدام الولايات المتحدة سلاحاً نووياً ضد إيران، تحت ضغط من حكومة نتنياهو، يطرح فرضية تستحق الدراسة، لكنه لا يشكل بحد ذاته دليلاً على وجود قرار أمريكي أو نقاش عملياتي جدي في هذا الاتجاه</w:t>
      </w:r>
      <w:r w:rsidRPr="00D941AD">
        <w:rPr>
          <w:rFonts w:ascii="Simplified Arabic" w:eastAsia="Times New Roman" w:hAnsi="Simplified Arabic" w:cs="Simplified Arabic" w:hint="cs"/>
          <w:sz w:val="28"/>
          <w:szCs w:val="28"/>
          <w:lang w:eastAsia="en-GB" w:bidi="ar-SA"/>
        </w:rPr>
        <w:t>.</w:t>
      </w:r>
      <w:r w:rsidR="00445B39">
        <w:rPr>
          <w:rFonts w:ascii="Simplified Arabic" w:eastAsia="Times New Roman" w:hAnsi="Simplified Arabic" w:cs="Simplified Arabic" w:hint="cs"/>
          <w:sz w:val="28"/>
          <w:szCs w:val="28"/>
          <w:rtl/>
          <w:lang w:eastAsia="en-GB" w:bidi="ar-SA"/>
        </w:rPr>
        <w:t xml:space="preserve"> </w:t>
      </w:r>
      <w:r w:rsidRPr="00D941AD">
        <w:rPr>
          <w:rFonts w:ascii="Simplified Arabic" w:eastAsia="Times New Roman" w:hAnsi="Simplified Arabic" w:cs="Simplified Arabic" w:hint="cs"/>
          <w:sz w:val="28"/>
          <w:szCs w:val="28"/>
          <w:rtl/>
          <w:lang w:eastAsia="en-GB" w:bidi="ar-SA"/>
        </w:rPr>
        <w:t>ومع ذلك، فإن أهمية التحذير تكمن في أنه يسلط الضوء على معضلة استراتيجية تتصل بمستقبل المواجهة الأمريكية–الإيرانية، وبالعلاقة بين أهداف واشنطن وحسابات الكيان الإسرائيلي</w:t>
      </w:r>
      <w:r w:rsidRPr="00D941AD">
        <w:rPr>
          <w:rFonts w:ascii="Simplified Arabic" w:eastAsia="Times New Roman" w:hAnsi="Simplified Arabic" w:cs="Simplified Arabic" w:hint="cs"/>
          <w:sz w:val="28"/>
          <w:szCs w:val="28"/>
          <w:lang w:eastAsia="en-GB" w:bidi="ar-SA"/>
        </w:rPr>
        <w:t>.</w:t>
      </w:r>
    </w:p>
    <w:p w14:paraId="4AB1CEE0"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ويمكن استخلاص التقديرات الآتية</w:t>
      </w:r>
      <w:r w:rsidRPr="00D941AD">
        <w:rPr>
          <w:rFonts w:ascii="Simplified Arabic" w:eastAsia="Times New Roman" w:hAnsi="Simplified Arabic" w:cs="Simplified Arabic" w:hint="cs"/>
          <w:sz w:val="28"/>
          <w:szCs w:val="28"/>
          <w:lang w:eastAsia="en-GB" w:bidi="ar-SA"/>
        </w:rPr>
        <w:t>:</w:t>
      </w:r>
    </w:p>
    <w:p w14:paraId="225A482F"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45B39">
        <w:rPr>
          <w:rFonts w:ascii="Simplified Arabic" w:eastAsia="Times New Roman" w:hAnsi="Simplified Arabic" w:cs="Simplified Arabic" w:hint="cs"/>
          <w:b/>
          <w:bCs/>
          <w:sz w:val="28"/>
          <w:szCs w:val="28"/>
          <w:rtl/>
          <w:lang w:eastAsia="en-GB" w:bidi="ar-SA"/>
        </w:rPr>
        <w:t>أولاً: من الناحية العسكرية</w:t>
      </w:r>
      <w:r w:rsidRPr="00D941AD">
        <w:rPr>
          <w:rFonts w:ascii="Simplified Arabic" w:eastAsia="Times New Roman" w:hAnsi="Simplified Arabic" w:cs="Simplified Arabic" w:hint="cs"/>
          <w:sz w:val="28"/>
          <w:szCs w:val="28"/>
          <w:rtl/>
          <w:lang w:eastAsia="en-GB" w:bidi="ar-SA"/>
        </w:rPr>
        <w:t>، لا يعني تعثر القوة التقليدية في تدمير منشأة محصنة أن الخيار النووي يصبح ضرورة عسكرية. فالولايات المتحدة تمتلك بدائل متعددة، كما أن تدمير منشأة لا يعني بالضرورة إنهاء القدرات العلمية والتقنية التي تقوم عليها</w:t>
      </w:r>
      <w:r w:rsidRPr="00D941AD">
        <w:rPr>
          <w:rFonts w:ascii="Simplified Arabic" w:eastAsia="Times New Roman" w:hAnsi="Simplified Arabic" w:cs="Simplified Arabic" w:hint="cs"/>
          <w:sz w:val="28"/>
          <w:szCs w:val="28"/>
          <w:lang w:eastAsia="en-GB" w:bidi="ar-SA"/>
        </w:rPr>
        <w:t>.</w:t>
      </w:r>
    </w:p>
    <w:p w14:paraId="7C90009F"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45B39">
        <w:rPr>
          <w:rFonts w:ascii="Simplified Arabic" w:eastAsia="Times New Roman" w:hAnsi="Simplified Arabic" w:cs="Simplified Arabic" w:hint="cs"/>
          <w:b/>
          <w:bCs/>
          <w:sz w:val="28"/>
          <w:szCs w:val="28"/>
          <w:rtl/>
          <w:lang w:eastAsia="en-GB" w:bidi="ar-SA"/>
        </w:rPr>
        <w:t>ثانياً: من الناحية السياسية</w:t>
      </w:r>
      <w:r w:rsidRPr="00D941AD">
        <w:rPr>
          <w:rFonts w:ascii="Simplified Arabic" w:eastAsia="Times New Roman" w:hAnsi="Simplified Arabic" w:cs="Simplified Arabic" w:hint="cs"/>
          <w:sz w:val="28"/>
          <w:szCs w:val="28"/>
          <w:rtl/>
          <w:lang w:eastAsia="en-GB" w:bidi="ar-SA"/>
        </w:rPr>
        <w:t>، قد يشكل استمرار الحرب والضغط الإسرائيلي عاملين مؤثرين في حسابات الإدارة الأمريكية، لكنهما لا يكفيان وحدهما لتجاوز الاعتبارات المؤسسية والاستراتيجية التي تحكم القرار النووي الأمريكي</w:t>
      </w:r>
      <w:r w:rsidRPr="00D941AD">
        <w:rPr>
          <w:rFonts w:ascii="Simplified Arabic" w:eastAsia="Times New Roman" w:hAnsi="Simplified Arabic" w:cs="Simplified Arabic" w:hint="cs"/>
          <w:sz w:val="28"/>
          <w:szCs w:val="28"/>
          <w:lang w:eastAsia="en-GB" w:bidi="ar-SA"/>
        </w:rPr>
        <w:t>.</w:t>
      </w:r>
    </w:p>
    <w:p w14:paraId="3B74D3E4"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45B39">
        <w:rPr>
          <w:rFonts w:ascii="Simplified Arabic" w:eastAsia="Times New Roman" w:hAnsi="Simplified Arabic" w:cs="Simplified Arabic" w:hint="cs"/>
          <w:b/>
          <w:bCs/>
          <w:sz w:val="28"/>
          <w:szCs w:val="28"/>
          <w:rtl/>
          <w:lang w:eastAsia="en-GB" w:bidi="ar-SA"/>
        </w:rPr>
        <w:t>ثالثاً: من ناحية الردع</w:t>
      </w:r>
      <w:r w:rsidRPr="00D941AD">
        <w:rPr>
          <w:rFonts w:ascii="Simplified Arabic" w:eastAsia="Times New Roman" w:hAnsi="Simplified Arabic" w:cs="Simplified Arabic" w:hint="cs"/>
          <w:sz w:val="28"/>
          <w:szCs w:val="28"/>
          <w:rtl/>
          <w:lang w:eastAsia="en-GB" w:bidi="ar-SA"/>
        </w:rPr>
        <w:t>، قد يؤدي التهديد النووي إلى زيادة الضغط على إيران، لكنه قد ينتج أثراً عكسياً إذا اعتبرت طهران أن المواجهة تجاوزت حدود الصراع على البرنامج النووي وأصبحت تهديداً مباشراً لبقاء الدولة وأمنها</w:t>
      </w:r>
      <w:r w:rsidRPr="00D941AD">
        <w:rPr>
          <w:rFonts w:ascii="Simplified Arabic" w:eastAsia="Times New Roman" w:hAnsi="Simplified Arabic" w:cs="Simplified Arabic" w:hint="cs"/>
          <w:sz w:val="28"/>
          <w:szCs w:val="28"/>
          <w:lang w:eastAsia="en-GB" w:bidi="ar-SA"/>
        </w:rPr>
        <w:t>.</w:t>
      </w:r>
    </w:p>
    <w:p w14:paraId="0BF19CAF"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45B39">
        <w:rPr>
          <w:rFonts w:ascii="Simplified Arabic" w:eastAsia="Times New Roman" w:hAnsi="Simplified Arabic" w:cs="Simplified Arabic" w:hint="cs"/>
          <w:b/>
          <w:bCs/>
          <w:sz w:val="28"/>
          <w:szCs w:val="28"/>
          <w:rtl/>
          <w:lang w:eastAsia="en-GB" w:bidi="ar-SA"/>
        </w:rPr>
        <w:t>رابعاً: من الناحية الإقليمية</w:t>
      </w:r>
      <w:r w:rsidRPr="00D941AD">
        <w:rPr>
          <w:rFonts w:ascii="Simplified Arabic" w:eastAsia="Times New Roman" w:hAnsi="Simplified Arabic" w:cs="Simplified Arabic" w:hint="cs"/>
          <w:sz w:val="28"/>
          <w:szCs w:val="28"/>
          <w:rtl/>
          <w:lang w:eastAsia="en-GB" w:bidi="ar-SA"/>
        </w:rPr>
        <w:t>، قد يؤدي استخدام السلاح النووي إلى توسيع دائرة المواجهة، وتعريض المصالح والقواعد الأمريكية في المنطقة لمخاطر أكبر، فضلاً عن انعكاساته على أمن الطاقة والممرات البحرية</w:t>
      </w:r>
      <w:r w:rsidRPr="00D941AD">
        <w:rPr>
          <w:rFonts w:ascii="Simplified Arabic" w:eastAsia="Times New Roman" w:hAnsi="Simplified Arabic" w:cs="Simplified Arabic" w:hint="cs"/>
          <w:sz w:val="28"/>
          <w:szCs w:val="28"/>
          <w:lang w:eastAsia="en-GB" w:bidi="ar-SA"/>
        </w:rPr>
        <w:t>.</w:t>
      </w:r>
    </w:p>
    <w:p w14:paraId="4F14AAA8"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45B39">
        <w:rPr>
          <w:rFonts w:ascii="Simplified Arabic" w:eastAsia="Times New Roman" w:hAnsi="Simplified Arabic" w:cs="Simplified Arabic" w:hint="cs"/>
          <w:b/>
          <w:bCs/>
          <w:sz w:val="28"/>
          <w:szCs w:val="28"/>
          <w:rtl/>
          <w:lang w:eastAsia="en-GB" w:bidi="ar-SA"/>
        </w:rPr>
        <w:lastRenderedPageBreak/>
        <w:t>خامساً: من الناحية الدولية</w:t>
      </w:r>
      <w:r w:rsidRPr="00D941AD">
        <w:rPr>
          <w:rFonts w:ascii="Simplified Arabic" w:eastAsia="Times New Roman" w:hAnsi="Simplified Arabic" w:cs="Simplified Arabic" w:hint="cs"/>
          <w:sz w:val="28"/>
          <w:szCs w:val="28"/>
          <w:rtl/>
          <w:lang w:eastAsia="en-GB" w:bidi="ar-SA"/>
        </w:rPr>
        <w:t>، قد يشكل الاستخدام النووي سابقة تعيد تشكيل حسابات الردع والانتشار النووي، وتضعف قدرة الولايات المتحدة على مطالبة الدول الأخرى بالامتناع عن امتلاك هذا السلاح أو تطويره</w:t>
      </w:r>
      <w:r w:rsidRPr="00D941AD">
        <w:rPr>
          <w:rFonts w:ascii="Simplified Arabic" w:eastAsia="Times New Roman" w:hAnsi="Simplified Arabic" w:cs="Simplified Arabic" w:hint="cs"/>
          <w:sz w:val="28"/>
          <w:szCs w:val="28"/>
          <w:lang w:eastAsia="en-GB" w:bidi="ar-SA"/>
        </w:rPr>
        <w:t>.</w:t>
      </w:r>
    </w:p>
    <w:p w14:paraId="66E3DB00" w14:textId="77777777" w:rsidR="00D97F05" w:rsidRPr="00D941AD" w:rsidRDefault="00D97F05" w:rsidP="00D700FB">
      <w:pPr>
        <w:bidi/>
        <w:spacing w:before="100" w:beforeAutospacing="1" w:after="100" w:afterAutospacing="1" w:line="240" w:lineRule="auto"/>
        <w:outlineLvl w:val="3"/>
        <w:rPr>
          <w:rFonts w:ascii="Simplified Arabic" w:eastAsia="Times New Roman" w:hAnsi="Simplified Arabic" w:cs="Simplified Arabic"/>
          <w:b/>
          <w:bCs/>
          <w:sz w:val="28"/>
          <w:szCs w:val="28"/>
          <w:lang w:eastAsia="en-GB" w:bidi="ar-SA"/>
        </w:rPr>
      </w:pPr>
      <w:r w:rsidRPr="00D941AD">
        <w:rPr>
          <w:rFonts w:ascii="Simplified Arabic" w:eastAsia="Times New Roman" w:hAnsi="Simplified Arabic" w:cs="Simplified Arabic" w:hint="cs"/>
          <w:b/>
          <w:bCs/>
          <w:sz w:val="28"/>
          <w:szCs w:val="28"/>
          <w:rtl/>
          <w:lang w:eastAsia="en-GB" w:bidi="ar-SA"/>
        </w:rPr>
        <w:t>الحكم الاستراتيجي</w:t>
      </w:r>
    </w:p>
    <w:p w14:paraId="463C3DC2" w14:textId="2432E9DB" w:rsidR="00445B39" w:rsidRPr="00D941AD" w:rsidRDefault="00D97F05" w:rsidP="00445B3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نقدّر أن احتمال الاستخدام النووي الأمريكي ضد إيران لا ينبغي التعامل معه باعتباره السيناريو المرجح استناداً إلى تحذير كارلسون وحده، لكنه يمثل سيناريو عالي الخطورة يستحق إدراجه ضمن احتمالات التصعيد</w:t>
      </w:r>
      <w:r w:rsidRPr="00D941AD">
        <w:rPr>
          <w:rFonts w:ascii="Simplified Arabic" w:eastAsia="Times New Roman" w:hAnsi="Simplified Arabic" w:cs="Simplified Arabic" w:hint="cs"/>
          <w:sz w:val="28"/>
          <w:szCs w:val="28"/>
          <w:lang w:eastAsia="en-GB" w:bidi="ar-SA"/>
        </w:rPr>
        <w:t>.</w:t>
      </w:r>
      <w:r w:rsidR="00445B39">
        <w:rPr>
          <w:rFonts w:ascii="Simplified Arabic" w:eastAsia="Times New Roman" w:hAnsi="Simplified Arabic" w:cs="Simplified Arabic" w:hint="cs"/>
          <w:sz w:val="28"/>
          <w:szCs w:val="28"/>
          <w:rtl/>
          <w:lang w:eastAsia="en-GB" w:bidi="ar-SA"/>
        </w:rPr>
        <w:t xml:space="preserve"> من يجب إعتماد مؤشرات </w:t>
      </w:r>
      <w:r w:rsidR="00445B39" w:rsidRPr="00D941AD">
        <w:rPr>
          <w:rFonts w:ascii="Simplified Arabic" w:eastAsia="Times New Roman" w:hAnsi="Simplified Arabic" w:cs="Simplified Arabic" w:hint="cs"/>
          <w:sz w:val="28"/>
          <w:szCs w:val="28"/>
          <w:rtl/>
          <w:lang w:eastAsia="en-GB" w:bidi="ar-SA"/>
        </w:rPr>
        <w:t>الانتقال من التهديد إلى القرار النووي</w:t>
      </w:r>
      <w:r w:rsidR="00445B39" w:rsidRPr="00D941AD">
        <w:rPr>
          <w:rFonts w:ascii="Simplified Arabic" w:eastAsia="Times New Roman" w:hAnsi="Simplified Arabic" w:cs="Simplified Arabic" w:hint="cs"/>
          <w:sz w:val="28"/>
          <w:szCs w:val="28"/>
          <w:lang w:eastAsia="en-GB" w:bidi="ar-SA"/>
        </w:rPr>
        <w:t>.</w:t>
      </w:r>
    </w:p>
    <w:p w14:paraId="101A17B7" w14:textId="77777777" w:rsidR="00445B39" w:rsidRPr="00D941AD" w:rsidRDefault="00445B39" w:rsidP="00445B3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ويمكن أن يتناول</w:t>
      </w:r>
      <w:r w:rsidRPr="00D941AD">
        <w:rPr>
          <w:rFonts w:ascii="Simplified Arabic" w:eastAsia="Times New Roman" w:hAnsi="Simplified Arabic" w:cs="Simplified Arabic" w:hint="cs"/>
          <w:sz w:val="28"/>
          <w:szCs w:val="28"/>
          <w:lang w:eastAsia="en-GB" w:bidi="ar-SA"/>
        </w:rPr>
        <w:t>:</w:t>
      </w:r>
    </w:p>
    <w:p w14:paraId="540C91F5" w14:textId="77777777" w:rsidR="00445B39" w:rsidRPr="00D941AD" w:rsidRDefault="00445B39" w:rsidP="00445B39">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ظهور مؤشرات رسمية أو موثوقة على تغيير مستوى الجاهزية النووية الأمريكية</w:t>
      </w:r>
      <w:r w:rsidRPr="00D941AD">
        <w:rPr>
          <w:rFonts w:ascii="Simplified Arabic" w:eastAsia="Times New Roman" w:hAnsi="Simplified Arabic" w:cs="Simplified Arabic" w:hint="cs"/>
          <w:sz w:val="28"/>
          <w:szCs w:val="28"/>
          <w:lang w:eastAsia="en-GB" w:bidi="ar-SA"/>
        </w:rPr>
        <w:t>.</w:t>
      </w:r>
    </w:p>
    <w:p w14:paraId="014852FA" w14:textId="77777777" w:rsidR="00445B39" w:rsidRPr="00D941AD" w:rsidRDefault="00445B39" w:rsidP="00445B39">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صدور تصريحات أو تسريبات موثوقة بشأن مناقشة الخيار النووي داخل مؤسسات القرار</w:t>
      </w:r>
      <w:r w:rsidRPr="00D941AD">
        <w:rPr>
          <w:rFonts w:ascii="Simplified Arabic" w:eastAsia="Times New Roman" w:hAnsi="Simplified Arabic" w:cs="Simplified Arabic" w:hint="cs"/>
          <w:sz w:val="28"/>
          <w:szCs w:val="28"/>
          <w:lang w:eastAsia="en-GB" w:bidi="ar-SA"/>
        </w:rPr>
        <w:t>.</w:t>
      </w:r>
    </w:p>
    <w:p w14:paraId="4EA3F4AC" w14:textId="77777777" w:rsidR="00445B39" w:rsidRPr="00D941AD" w:rsidRDefault="00445B39" w:rsidP="00445B39">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تغير الخطاب الأمريكي من التهديد بتدمير القدرات إلى التهديد الوجودي للدولة الإيرانية</w:t>
      </w:r>
      <w:r w:rsidRPr="00D941AD">
        <w:rPr>
          <w:rFonts w:ascii="Simplified Arabic" w:eastAsia="Times New Roman" w:hAnsi="Simplified Arabic" w:cs="Simplified Arabic" w:hint="cs"/>
          <w:sz w:val="28"/>
          <w:szCs w:val="28"/>
          <w:lang w:eastAsia="en-GB" w:bidi="ar-SA"/>
        </w:rPr>
        <w:t>.</w:t>
      </w:r>
    </w:p>
    <w:p w14:paraId="02EE38A4" w14:textId="77777777" w:rsidR="00445B39" w:rsidRPr="00D941AD" w:rsidRDefault="00445B39" w:rsidP="00445B39">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مؤشرات التباين بين المؤسسة العسكرية الأمريكية والقيادة السياسية بشأن سقف التصعيد</w:t>
      </w:r>
      <w:r w:rsidRPr="00D941AD">
        <w:rPr>
          <w:rFonts w:ascii="Simplified Arabic" w:eastAsia="Times New Roman" w:hAnsi="Simplified Arabic" w:cs="Simplified Arabic" w:hint="cs"/>
          <w:sz w:val="28"/>
          <w:szCs w:val="28"/>
          <w:lang w:eastAsia="en-GB" w:bidi="ar-SA"/>
        </w:rPr>
        <w:t>.</w:t>
      </w:r>
    </w:p>
    <w:p w14:paraId="4E558563" w14:textId="07FF9577" w:rsidR="00D97F05" w:rsidRPr="00445B39"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41EB0081"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وتكمن المعضلة الحقيقية في احتمال نشوء فجوة بين الأهداف الأمريكية والغايات الإسرائيلية؛ فواشنطن قد تسعى إلى إنهاء المواجهة ضمن حدود تحفظ مصالحها الدولية والإقليمية، بينما قد ترى حكومة نتنياهو أن أي تسوية لا تؤدي إلى إضعاف إيران بصورة استراتيجية تمثل إخفاقاً في تحقيق أهداف الحرب</w:t>
      </w:r>
      <w:r w:rsidRPr="00D941AD">
        <w:rPr>
          <w:rFonts w:ascii="Simplified Arabic" w:eastAsia="Times New Roman" w:hAnsi="Simplified Arabic" w:cs="Simplified Arabic" w:hint="cs"/>
          <w:sz w:val="28"/>
          <w:szCs w:val="28"/>
          <w:lang w:eastAsia="en-GB" w:bidi="ar-SA"/>
        </w:rPr>
        <w:t>.</w:t>
      </w:r>
    </w:p>
    <w:p w14:paraId="6F7F3106"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وفي هذه الحالة، يصبح السؤال الأساسي: هل تستطيع الولايات المتحدة منع حليفها من دفع المواجهة إلى مستوى يتجاوز مصالحها، أم أن استمرار التأثير الإسرائيلي قد يساهم في تضييق خيارات القرار الأمريكي؟</w:t>
      </w:r>
    </w:p>
    <w:p w14:paraId="7D889D0D"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t>إن أخطر ارتداد محتمل هو أن يؤدي استخدام السلاح النووي، إذا وقع، إلى تحقيق مكسب تدميري مباشر للكيان الإسرائيلي، مقابل إحداث تحول استراتيجي دولي وإقليمي لا تستطيع واشنطن التحكم بنتائجه</w:t>
      </w:r>
      <w:r w:rsidRPr="00D941AD">
        <w:rPr>
          <w:rFonts w:ascii="Simplified Arabic" w:eastAsia="Times New Roman" w:hAnsi="Simplified Arabic" w:cs="Simplified Arabic" w:hint="cs"/>
          <w:sz w:val="28"/>
          <w:szCs w:val="28"/>
          <w:lang w:eastAsia="en-GB" w:bidi="ar-SA"/>
        </w:rPr>
        <w:t>.</w:t>
      </w:r>
    </w:p>
    <w:p w14:paraId="7CFDEEE2" w14:textId="77777777" w:rsidR="00D97F05" w:rsidRPr="00D941AD" w:rsidRDefault="00D97F05" w:rsidP="00D700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41AD">
        <w:rPr>
          <w:rFonts w:ascii="Simplified Arabic" w:eastAsia="Times New Roman" w:hAnsi="Simplified Arabic" w:cs="Simplified Arabic" w:hint="cs"/>
          <w:sz w:val="28"/>
          <w:szCs w:val="28"/>
          <w:rtl/>
          <w:lang w:eastAsia="en-GB" w:bidi="ar-SA"/>
        </w:rPr>
        <w:lastRenderedPageBreak/>
        <w:t>وعليه، فإن الخطر لا يكمن فقط في احتمال استخدام السلاح النووي، بل في أن تتحول أهداف الحرب الإسرائيلية إلى عامل يدفع الولايات المتحدة نحو قرار تكون كلفته الاستراتيجية أكبر من المكاسب العسكرية التي يمكن تحقيقها</w:t>
      </w:r>
      <w:r w:rsidRPr="00D941AD">
        <w:rPr>
          <w:rFonts w:ascii="Simplified Arabic" w:eastAsia="Times New Roman" w:hAnsi="Simplified Arabic" w:cs="Simplified Arabic" w:hint="cs"/>
          <w:sz w:val="28"/>
          <w:szCs w:val="28"/>
          <w:lang w:eastAsia="en-GB" w:bidi="ar-SA"/>
        </w:rPr>
        <w:t>.</w:t>
      </w:r>
    </w:p>
    <w:p w14:paraId="49B0F468" w14:textId="79E0DB70" w:rsidR="002C4E18" w:rsidRDefault="00BE533D" w:rsidP="00245586">
      <w:pPr>
        <w:bidi/>
        <w:rPr>
          <w:rFonts w:ascii="Simplified Arabic" w:eastAsia="Times New Roman" w:hAnsi="Simplified Arabic" w:cs="Simplified Arabic"/>
          <w:b/>
          <w:bCs/>
          <w:sz w:val="24"/>
          <w:szCs w:val="24"/>
          <w:rtl/>
          <w:lang w:eastAsia="en-GB" w:bidi="ar-SA"/>
        </w:rPr>
      </w:pPr>
      <w:r w:rsidRPr="00BE533D">
        <w:rPr>
          <w:rFonts w:ascii="Simplified Arabic" w:eastAsia="Times New Roman" w:hAnsi="Simplified Arabic" w:cs="Simplified Arabic" w:hint="cs"/>
          <w:b/>
          <w:bCs/>
          <w:sz w:val="24"/>
          <w:szCs w:val="24"/>
          <w:rtl/>
          <w:lang w:eastAsia="en-GB" w:bidi="ar-SA"/>
        </w:rPr>
        <w:t>صيدا في 3 تشرين الثان 2026                   العميد الركن نضال زهوي مدير مركز الدراسات الإنتروستراتيجية</w:t>
      </w:r>
    </w:p>
    <w:p w14:paraId="424F542E" w14:textId="785D4DF0" w:rsidR="004A4665" w:rsidRDefault="004A4665" w:rsidP="004A4665">
      <w:pPr>
        <w:bidi/>
        <w:rPr>
          <w:rFonts w:ascii="Simplified Arabic" w:eastAsia="Times New Roman" w:hAnsi="Simplified Arabic" w:cs="Simplified Arabic"/>
          <w:b/>
          <w:bCs/>
          <w:sz w:val="24"/>
          <w:szCs w:val="24"/>
          <w:rtl/>
          <w:lang w:eastAsia="en-GB" w:bidi="ar-SA"/>
        </w:rPr>
      </w:pPr>
    </w:p>
    <w:p w14:paraId="2E83D93D" w14:textId="1331C61D" w:rsidR="004A4665" w:rsidRDefault="004A4665" w:rsidP="004A4665">
      <w:pPr>
        <w:bidi/>
        <w:rPr>
          <w:rFonts w:ascii="Simplified Arabic" w:eastAsia="Times New Roman" w:hAnsi="Simplified Arabic" w:cs="Simplified Arabic"/>
          <w:b/>
          <w:bCs/>
          <w:sz w:val="24"/>
          <w:szCs w:val="24"/>
          <w:rtl/>
          <w:lang w:eastAsia="en-GB" w:bidi="ar-SA"/>
        </w:rPr>
      </w:pPr>
    </w:p>
    <w:p w14:paraId="778A0EEA" w14:textId="066B12AF" w:rsidR="004A4665" w:rsidRDefault="004A4665" w:rsidP="004A4665">
      <w:pPr>
        <w:bidi/>
        <w:rPr>
          <w:rFonts w:ascii="Simplified Arabic" w:eastAsia="Times New Roman" w:hAnsi="Simplified Arabic" w:cs="Simplified Arabic"/>
          <w:b/>
          <w:bCs/>
          <w:sz w:val="24"/>
          <w:szCs w:val="24"/>
          <w:rtl/>
          <w:lang w:eastAsia="en-GB" w:bidi="ar-SA"/>
        </w:rPr>
      </w:pPr>
    </w:p>
    <w:p w14:paraId="54B877CC" w14:textId="43D8BE1A" w:rsidR="004A4665" w:rsidRDefault="004A4665" w:rsidP="004A4665">
      <w:pPr>
        <w:bidi/>
        <w:rPr>
          <w:rFonts w:ascii="Simplified Arabic" w:eastAsia="Times New Roman" w:hAnsi="Simplified Arabic" w:cs="Simplified Arabic"/>
          <w:b/>
          <w:bCs/>
          <w:sz w:val="24"/>
          <w:szCs w:val="24"/>
          <w:rtl/>
          <w:lang w:eastAsia="en-GB" w:bidi="ar-SA"/>
        </w:rPr>
      </w:pPr>
    </w:p>
    <w:p w14:paraId="6D01C1FC" w14:textId="777BD8E1" w:rsidR="004A4665" w:rsidRDefault="004A4665" w:rsidP="004A4665">
      <w:pPr>
        <w:bidi/>
        <w:rPr>
          <w:rFonts w:ascii="Simplified Arabic" w:eastAsia="Times New Roman" w:hAnsi="Simplified Arabic" w:cs="Simplified Arabic"/>
          <w:b/>
          <w:bCs/>
          <w:sz w:val="24"/>
          <w:szCs w:val="24"/>
          <w:rtl/>
          <w:lang w:eastAsia="en-GB" w:bidi="ar-SA"/>
        </w:rPr>
      </w:pPr>
    </w:p>
    <w:p w14:paraId="653C2526" w14:textId="4F6A14EB" w:rsidR="004A4665" w:rsidRDefault="004A4665" w:rsidP="004A4665">
      <w:pPr>
        <w:bidi/>
        <w:rPr>
          <w:rFonts w:ascii="Simplified Arabic" w:eastAsia="Times New Roman" w:hAnsi="Simplified Arabic" w:cs="Simplified Arabic"/>
          <w:b/>
          <w:bCs/>
          <w:sz w:val="24"/>
          <w:szCs w:val="24"/>
          <w:rtl/>
          <w:lang w:eastAsia="en-GB" w:bidi="ar-SA"/>
        </w:rPr>
      </w:pPr>
    </w:p>
    <w:p w14:paraId="33B16DB6" w14:textId="38CAC000" w:rsidR="004A4665" w:rsidRDefault="004A4665" w:rsidP="004A4665">
      <w:pPr>
        <w:bidi/>
        <w:rPr>
          <w:rFonts w:ascii="Simplified Arabic" w:eastAsia="Times New Roman" w:hAnsi="Simplified Arabic" w:cs="Simplified Arabic"/>
          <w:b/>
          <w:bCs/>
          <w:sz w:val="24"/>
          <w:szCs w:val="24"/>
          <w:rtl/>
          <w:lang w:eastAsia="en-GB" w:bidi="ar-SA"/>
        </w:rPr>
      </w:pPr>
    </w:p>
    <w:p w14:paraId="55349485" w14:textId="5D3287F5" w:rsidR="004A4665" w:rsidRDefault="004A4665" w:rsidP="004A4665">
      <w:pPr>
        <w:bidi/>
        <w:rPr>
          <w:rFonts w:ascii="Simplified Arabic" w:eastAsia="Times New Roman" w:hAnsi="Simplified Arabic" w:cs="Simplified Arabic"/>
          <w:b/>
          <w:bCs/>
          <w:sz w:val="24"/>
          <w:szCs w:val="24"/>
          <w:rtl/>
          <w:lang w:eastAsia="en-GB" w:bidi="ar-SA"/>
        </w:rPr>
      </w:pPr>
    </w:p>
    <w:p w14:paraId="7696B371" w14:textId="0E6EF668" w:rsidR="004A4665" w:rsidRDefault="004A4665" w:rsidP="004A4665">
      <w:pPr>
        <w:bidi/>
        <w:rPr>
          <w:rFonts w:ascii="Simplified Arabic" w:eastAsia="Times New Roman" w:hAnsi="Simplified Arabic" w:cs="Simplified Arabic"/>
          <w:b/>
          <w:bCs/>
          <w:sz w:val="24"/>
          <w:szCs w:val="24"/>
          <w:rtl/>
          <w:lang w:eastAsia="en-GB" w:bidi="ar-SA"/>
        </w:rPr>
      </w:pPr>
    </w:p>
    <w:p w14:paraId="51EFAD1A" w14:textId="72D0968F" w:rsidR="004A4665" w:rsidRDefault="004A4665" w:rsidP="004A4665">
      <w:pPr>
        <w:bidi/>
        <w:rPr>
          <w:rFonts w:ascii="Simplified Arabic" w:eastAsia="Times New Roman" w:hAnsi="Simplified Arabic" w:cs="Simplified Arabic"/>
          <w:b/>
          <w:bCs/>
          <w:sz w:val="24"/>
          <w:szCs w:val="24"/>
          <w:rtl/>
          <w:lang w:eastAsia="en-GB" w:bidi="ar-SA"/>
        </w:rPr>
      </w:pPr>
    </w:p>
    <w:p w14:paraId="472CDD2A" w14:textId="1F2D7FC8" w:rsidR="004A4665" w:rsidRDefault="004A4665" w:rsidP="004A4665">
      <w:pPr>
        <w:bidi/>
        <w:rPr>
          <w:rFonts w:ascii="Simplified Arabic" w:eastAsia="Times New Roman" w:hAnsi="Simplified Arabic" w:cs="Simplified Arabic"/>
          <w:b/>
          <w:bCs/>
          <w:sz w:val="24"/>
          <w:szCs w:val="24"/>
          <w:rtl/>
          <w:lang w:eastAsia="en-GB" w:bidi="ar-SA"/>
        </w:rPr>
      </w:pPr>
    </w:p>
    <w:p w14:paraId="2F8BE83C" w14:textId="2D97564F" w:rsidR="004A4665" w:rsidRPr="00BE533D" w:rsidRDefault="004A4665" w:rsidP="004A4665">
      <w:pPr>
        <w:bidi/>
        <w:rPr>
          <w:rFonts w:ascii="Simplified Arabic" w:hAnsi="Simplified Arabic" w:cs="Simplified Arabic"/>
          <w:sz w:val="24"/>
          <w:szCs w:val="24"/>
        </w:rPr>
      </w:pPr>
      <w:r w:rsidRPr="00F53F87">
        <w:rPr>
          <w:rFonts w:ascii="Simplified Arabic" w:hAnsi="Simplified Arabic" w:cs="Simplified Arabic"/>
          <w:b/>
          <w:bCs/>
          <w:noProof/>
          <w:sz w:val="20"/>
          <w:szCs w:val="20"/>
          <w:rtl/>
        </w:rPr>
        <w:drawing>
          <wp:anchor distT="0" distB="0" distL="114300" distR="114300" simplePos="0" relativeHeight="251659264" behindDoc="0" locked="0" layoutInCell="1" allowOverlap="1" wp14:anchorId="21D6F270" wp14:editId="4A3C043E">
            <wp:simplePos x="0" y="0"/>
            <wp:positionH relativeFrom="page">
              <wp:align>left</wp:align>
            </wp:positionH>
            <wp:positionV relativeFrom="paragraph">
              <wp:posOffset>-914400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4A4665" w:rsidRPr="00BE533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77971" w14:textId="77777777" w:rsidR="00F56AD5" w:rsidRDefault="00F56AD5" w:rsidP="00F92388">
      <w:pPr>
        <w:spacing w:after="0" w:line="240" w:lineRule="auto"/>
      </w:pPr>
      <w:r>
        <w:separator/>
      </w:r>
    </w:p>
  </w:endnote>
  <w:endnote w:type="continuationSeparator" w:id="0">
    <w:p w14:paraId="56DC7B06" w14:textId="77777777" w:rsidR="00F56AD5" w:rsidRDefault="00F56AD5" w:rsidP="00F92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04277"/>
      <w:docPartObj>
        <w:docPartGallery w:val="Page Numbers (Bottom of Page)"/>
        <w:docPartUnique/>
      </w:docPartObj>
    </w:sdtPr>
    <w:sdtContent>
      <w:sdt>
        <w:sdtPr>
          <w:id w:val="-1769616900"/>
          <w:docPartObj>
            <w:docPartGallery w:val="Page Numbers (Top of Page)"/>
            <w:docPartUnique/>
          </w:docPartObj>
        </w:sdtPr>
        <w:sdtContent>
          <w:p w14:paraId="4DC6D32B" w14:textId="15DAADE8" w:rsidR="004A4665" w:rsidRDefault="004A466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9E48A50" w14:textId="77777777" w:rsidR="004A4665" w:rsidRDefault="004A4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487CA" w14:textId="77777777" w:rsidR="00F56AD5" w:rsidRDefault="00F56AD5" w:rsidP="00F92388">
      <w:pPr>
        <w:spacing w:after="0" w:line="240" w:lineRule="auto"/>
      </w:pPr>
      <w:r>
        <w:separator/>
      </w:r>
    </w:p>
  </w:footnote>
  <w:footnote w:type="continuationSeparator" w:id="0">
    <w:p w14:paraId="013859DF" w14:textId="77777777" w:rsidR="00F56AD5" w:rsidRDefault="00F56AD5" w:rsidP="00F92388">
      <w:pPr>
        <w:spacing w:after="0" w:line="240" w:lineRule="auto"/>
      </w:pPr>
      <w:r>
        <w:continuationSeparator/>
      </w:r>
    </w:p>
  </w:footnote>
  <w:footnote w:id="1">
    <w:p w14:paraId="3FC5973B" w14:textId="19956EDF" w:rsidR="00F92388" w:rsidRDefault="00F92388">
      <w:pPr>
        <w:pStyle w:val="FootnoteText"/>
        <w:rPr>
          <w:rtl/>
        </w:rPr>
      </w:pPr>
      <w:r>
        <w:rPr>
          <w:rStyle w:val="FootnoteReference"/>
        </w:rPr>
        <w:footnoteRef/>
      </w:r>
      <w:r>
        <w:t xml:space="preserve"> </w:t>
      </w:r>
      <w:r w:rsidRPr="00F92388">
        <w:rPr>
          <w:rFonts w:cs="Arial"/>
          <w:rtl/>
        </w:rPr>
        <w:t>وكالة أناضول</w:t>
      </w:r>
    </w:p>
  </w:footnote>
  <w:footnote w:id="2">
    <w:p w14:paraId="45A6021A" w14:textId="62E7817B" w:rsidR="00F92388" w:rsidRDefault="00F92388">
      <w:pPr>
        <w:pStyle w:val="FootnoteText"/>
        <w:rPr>
          <w:rtl/>
        </w:rPr>
      </w:pPr>
      <w:r>
        <w:rPr>
          <w:rStyle w:val="FootnoteReference"/>
        </w:rPr>
        <w:footnoteRef/>
      </w:r>
      <w:r>
        <w:t xml:space="preserve"> </w:t>
      </w:r>
      <w:proofErr w:type="spellStart"/>
      <w:r w:rsidRPr="00F92388">
        <w:t>ynetglobal</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8027" w14:textId="18143DCA" w:rsidR="004A4665" w:rsidRDefault="004A4665">
    <w:pPr>
      <w:pStyle w:val="Header"/>
    </w:pPr>
    <w:r>
      <w:rPr>
        <w:noProof/>
      </w:rPr>
      <mc:AlternateContent>
        <mc:Choice Requires="wps">
          <w:drawing>
            <wp:anchor distT="0" distB="0" distL="114300" distR="114300" simplePos="0" relativeHeight="251661312" behindDoc="0" locked="0" layoutInCell="1" allowOverlap="1" wp14:anchorId="5B931EC9" wp14:editId="36991E0B">
              <wp:simplePos x="0" y="0"/>
              <wp:positionH relativeFrom="column">
                <wp:posOffset>3820881</wp:posOffset>
              </wp:positionH>
              <wp:positionV relativeFrom="paragraph">
                <wp:posOffset>-131864</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A3068C7" w14:textId="77777777" w:rsidR="004A4665" w:rsidRPr="000C2F14" w:rsidRDefault="004A4665" w:rsidP="004A4665">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931EC9" id="_x0000_t202" coordsize="21600,21600" o:spt="202" path="m,l,21600r21600,l21600,xe">
              <v:stroke joinstyle="miter"/>
              <v:path gradientshapeok="t" o:connecttype="rect"/>
            </v:shapetype>
            <v:shape id="Text Box 2" o:spid="_x0000_s1026" type="#_x0000_t202" style="position:absolute;margin-left:300.85pt;margin-top:-10.4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" fillcolor="window" strokecolor="window" strokeweight=".5pt">
              <v:textbox>
                <w:txbxContent>
                  <w:p w14:paraId="7A3068C7" w14:textId="77777777" w:rsidR="004A4665" w:rsidRPr="000C2F14" w:rsidRDefault="004A4665" w:rsidP="004A4665">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D923A84" wp14:editId="5280D444">
              <wp:simplePos x="0" y="0"/>
              <wp:positionH relativeFrom="page">
                <wp:posOffset>-147234</wp:posOffset>
              </wp:positionH>
              <wp:positionV relativeFrom="paragraph">
                <wp:posOffset>8126</wp:posOffset>
              </wp:positionV>
              <wp:extent cx="12491634" cy="0"/>
              <wp:effectExtent l="0" t="0" r="0" b="0"/>
              <wp:wrapNone/>
              <wp:docPr id="1616691459" name="Straight Connector 1"/>
              <wp:cNvGraphicFramePr/>
              <a:graphic xmlns:a="http://schemas.openxmlformats.org/drawingml/2006/main">
                <a:graphicData uri="http://schemas.microsoft.com/office/word/2010/wordprocessingShape">
                  <wps:wsp>
                    <wps:cNvCnPr/>
                    <wps:spPr>
                      <a:xfrm>
                        <a:off x="0" y="0"/>
                        <a:ext cx="1249163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C1232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1.6pt,.65pt" to="97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03ADE"/>
    <w:multiLevelType w:val="multilevel"/>
    <w:tmpl w:val="2B6E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F5A29"/>
    <w:multiLevelType w:val="multilevel"/>
    <w:tmpl w:val="1C28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6579C1"/>
    <w:multiLevelType w:val="multilevel"/>
    <w:tmpl w:val="8CDA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E4466D"/>
    <w:multiLevelType w:val="multilevel"/>
    <w:tmpl w:val="E9BA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DC6A42"/>
    <w:multiLevelType w:val="hybridMultilevel"/>
    <w:tmpl w:val="DF30F666"/>
    <w:lvl w:ilvl="0" w:tplc="62C46E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586"/>
    <w:rsid w:val="000A7620"/>
    <w:rsid w:val="00245586"/>
    <w:rsid w:val="002C4E18"/>
    <w:rsid w:val="002F3F17"/>
    <w:rsid w:val="003375FB"/>
    <w:rsid w:val="003F57AC"/>
    <w:rsid w:val="00445B39"/>
    <w:rsid w:val="004A4665"/>
    <w:rsid w:val="00BE533D"/>
    <w:rsid w:val="00D700FB"/>
    <w:rsid w:val="00D941AD"/>
    <w:rsid w:val="00D97F05"/>
    <w:rsid w:val="00F56AD5"/>
    <w:rsid w:val="00F92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0AF0"/>
  <w15:chartTrackingRefBased/>
  <w15:docId w15:val="{22B15C7C-943F-4855-9997-1B20A8CEB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923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388"/>
    <w:rPr>
      <w:sz w:val="20"/>
      <w:szCs w:val="20"/>
      <w:lang w:bidi="ar-LB"/>
    </w:rPr>
  </w:style>
  <w:style w:type="character" w:styleId="FootnoteReference">
    <w:name w:val="footnote reference"/>
    <w:basedOn w:val="DefaultParagraphFont"/>
    <w:uiPriority w:val="99"/>
    <w:semiHidden/>
    <w:unhideWhenUsed/>
    <w:rsid w:val="00F92388"/>
    <w:rPr>
      <w:vertAlign w:val="superscript"/>
    </w:rPr>
  </w:style>
  <w:style w:type="paragraph" w:styleId="ListParagraph">
    <w:name w:val="List Paragraph"/>
    <w:basedOn w:val="Normal"/>
    <w:uiPriority w:val="34"/>
    <w:qFormat/>
    <w:rsid w:val="002F3F17"/>
    <w:pPr>
      <w:ind w:left="720"/>
      <w:contextualSpacing/>
    </w:pPr>
  </w:style>
  <w:style w:type="paragraph" w:styleId="Header">
    <w:name w:val="header"/>
    <w:basedOn w:val="Normal"/>
    <w:link w:val="HeaderChar"/>
    <w:uiPriority w:val="99"/>
    <w:unhideWhenUsed/>
    <w:rsid w:val="004A46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665"/>
    <w:rPr>
      <w:lang w:bidi="ar-LB"/>
    </w:rPr>
  </w:style>
  <w:style w:type="paragraph" w:styleId="Footer">
    <w:name w:val="footer"/>
    <w:basedOn w:val="Normal"/>
    <w:link w:val="FooterChar"/>
    <w:uiPriority w:val="99"/>
    <w:unhideWhenUsed/>
    <w:rsid w:val="004A46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665"/>
    <w:rPr>
      <w:lang w:bidi="ar-LB"/>
    </w:rPr>
  </w:style>
  <w:style w:type="paragraph" w:styleId="Title">
    <w:name w:val="Title"/>
    <w:basedOn w:val="Normal"/>
    <w:next w:val="Normal"/>
    <w:link w:val="TitleChar"/>
    <w:uiPriority w:val="10"/>
    <w:qFormat/>
    <w:rsid w:val="004A46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665"/>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279262">
      <w:bodyDiv w:val="1"/>
      <w:marLeft w:val="0"/>
      <w:marRight w:val="0"/>
      <w:marTop w:val="0"/>
      <w:marBottom w:val="0"/>
      <w:divBdr>
        <w:top w:val="none" w:sz="0" w:space="0" w:color="auto"/>
        <w:left w:val="none" w:sz="0" w:space="0" w:color="auto"/>
        <w:bottom w:val="none" w:sz="0" w:space="0" w:color="auto"/>
        <w:right w:val="none" w:sz="0" w:space="0" w:color="auto"/>
      </w:divBdr>
      <w:divsChild>
        <w:div w:id="1987854707">
          <w:marLeft w:val="0"/>
          <w:marRight w:val="0"/>
          <w:marTop w:val="0"/>
          <w:marBottom w:val="0"/>
          <w:divBdr>
            <w:top w:val="none" w:sz="0" w:space="0" w:color="auto"/>
            <w:left w:val="none" w:sz="0" w:space="0" w:color="auto"/>
            <w:bottom w:val="none" w:sz="0" w:space="0" w:color="auto"/>
            <w:right w:val="none" w:sz="0" w:space="0" w:color="auto"/>
          </w:divBdr>
          <w:divsChild>
            <w:div w:id="763843212">
              <w:marLeft w:val="0"/>
              <w:marRight w:val="0"/>
              <w:marTop w:val="0"/>
              <w:marBottom w:val="0"/>
              <w:divBdr>
                <w:top w:val="none" w:sz="0" w:space="0" w:color="auto"/>
                <w:left w:val="none" w:sz="0" w:space="0" w:color="auto"/>
                <w:bottom w:val="none" w:sz="0" w:space="0" w:color="auto"/>
                <w:right w:val="none" w:sz="0" w:space="0" w:color="auto"/>
              </w:divBdr>
            </w:div>
          </w:divsChild>
        </w:div>
        <w:div w:id="1150440419">
          <w:marLeft w:val="0"/>
          <w:marRight w:val="0"/>
          <w:marTop w:val="0"/>
          <w:marBottom w:val="0"/>
          <w:divBdr>
            <w:top w:val="none" w:sz="0" w:space="0" w:color="auto"/>
            <w:left w:val="none" w:sz="0" w:space="0" w:color="auto"/>
            <w:bottom w:val="none" w:sz="0" w:space="0" w:color="auto"/>
            <w:right w:val="none" w:sz="0" w:space="0" w:color="auto"/>
          </w:divBdr>
          <w:divsChild>
            <w:div w:id="1798797546">
              <w:marLeft w:val="0"/>
              <w:marRight w:val="0"/>
              <w:marTop w:val="0"/>
              <w:marBottom w:val="0"/>
              <w:divBdr>
                <w:top w:val="none" w:sz="0" w:space="0" w:color="auto"/>
                <w:left w:val="none" w:sz="0" w:space="0" w:color="auto"/>
                <w:bottom w:val="none" w:sz="0" w:space="0" w:color="auto"/>
                <w:right w:val="none" w:sz="0" w:space="0" w:color="auto"/>
              </w:divBdr>
            </w:div>
          </w:divsChild>
        </w:div>
        <w:div w:id="868572478">
          <w:marLeft w:val="0"/>
          <w:marRight w:val="0"/>
          <w:marTop w:val="0"/>
          <w:marBottom w:val="0"/>
          <w:divBdr>
            <w:top w:val="none" w:sz="0" w:space="0" w:color="auto"/>
            <w:left w:val="none" w:sz="0" w:space="0" w:color="auto"/>
            <w:bottom w:val="none" w:sz="0" w:space="0" w:color="auto"/>
            <w:right w:val="none" w:sz="0" w:space="0" w:color="auto"/>
          </w:divBdr>
          <w:divsChild>
            <w:div w:id="1116874439">
              <w:marLeft w:val="0"/>
              <w:marRight w:val="0"/>
              <w:marTop w:val="0"/>
              <w:marBottom w:val="0"/>
              <w:divBdr>
                <w:top w:val="none" w:sz="0" w:space="0" w:color="auto"/>
                <w:left w:val="none" w:sz="0" w:space="0" w:color="auto"/>
                <w:bottom w:val="none" w:sz="0" w:space="0" w:color="auto"/>
                <w:right w:val="none" w:sz="0" w:space="0" w:color="auto"/>
              </w:divBdr>
            </w:div>
          </w:divsChild>
        </w:div>
        <w:div w:id="1094207654">
          <w:marLeft w:val="0"/>
          <w:marRight w:val="0"/>
          <w:marTop w:val="0"/>
          <w:marBottom w:val="0"/>
          <w:divBdr>
            <w:top w:val="none" w:sz="0" w:space="0" w:color="auto"/>
            <w:left w:val="none" w:sz="0" w:space="0" w:color="auto"/>
            <w:bottom w:val="none" w:sz="0" w:space="0" w:color="auto"/>
            <w:right w:val="none" w:sz="0" w:space="0" w:color="auto"/>
          </w:divBdr>
          <w:divsChild>
            <w:div w:id="639918695">
              <w:marLeft w:val="0"/>
              <w:marRight w:val="0"/>
              <w:marTop w:val="0"/>
              <w:marBottom w:val="0"/>
              <w:divBdr>
                <w:top w:val="none" w:sz="0" w:space="0" w:color="auto"/>
                <w:left w:val="none" w:sz="0" w:space="0" w:color="auto"/>
                <w:bottom w:val="none" w:sz="0" w:space="0" w:color="auto"/>
                <w:right w:val="none" w:sz="0" w:space="0" w:color="auto"/>
              </w:divBdr>
            </w:div>
          </w:divsChild>
        </w:div>
        <w:div w:id="1649938886">
          <w:marLeft w:val="0"/>
          <w:marRight w:val="0"/>
          <w:marTop w:val="0"/>
          <w:marBottom w:val="0"/>
          <w:divBdr>
            <w:top w:val="none" w:sz="0" w:space="0" w:color="auto"/>
            <w:left w:val="none" w:sz="0" w:space="0" w:color="auto"/>
            <w:bottom w:val="none" w:sz="0" w:space="0" w:color="auto"/>
            <w:right w:val="none" w:sz="0" w:space="0" w:color="auto"/>
          </w:divBdr>
          <w:divsChild>
            <w:div w:id="1339966858">
              <w:marLeft w:val="0"/>
              <w:marRight w:val="0"/>
              <w:marTop w:val="0"/>
              <w:marBottom w:val="0"/>
              <w:divBdr>
                <w:top w:val="none" w:sz="0" w:space="0" w:color="auto"/>
                <w:left w:val="none" w:sz="0" w:space="0" w:color="auto"/>
                <w:bottom w:val="none" w:sz="0" w:space="0" w:color="auto"/>
                <w:right w:val="none" w:sz="0" w:space="0" w:color="auto"/>
              </w:divBdr>
            </w:div>
          </w:divsChild>
        </w:div>
        <w:div w:id="1552186147">
          <w:marLeft w:val="0"/>
          <w:marRight w:val="0"/>
          <w:marTop w:val="0"/>
          <w:marBottom w:val="0"/>
          <w:divBdr>
            <w:top w:val="none" w:sz="0" w:space="0" w:color="auto"/>
            <w:left w:val="none" w:sz="0" w:space="0" w:color="auto"/>
            <w:bottom w:val="none" w:sz="0" w:space="0" w:color="auto"/>
            <w:right w:val="none" w:sz="0" w:space="0" w:color="auto"/>
          </w:divBdr>
          <w:divsChild>
            <w:div w:id="1540437101">
              <w:marLeft w:val="0"/>
              <w:marRight w:val="0"/>
              <w:marTop w:val="0"/>
              <w:marBottom w:val="0"/>
              <w:divBdr>
                <w:top w:val="none" w:sz="0" w:space="0" w:color="auto"/>
                <w:left w:val="none" w:sz="0" w:space="0" w:color="auto"/>
                <w:bottom w:val="none" w:sz="0" w:space="0" w:color="auto"/>
                <w:right w:val="none" w:sz="0" w:space="0" w:color="auto"/>
              </w:divBdr>
            </w:div>
          </w:divsChild>
        </w:div>
        <w:div w:id="720129706">
          <w:marLeft w:val="0"/>
          <w:marRight w:val="0"/>
          <w:marTop w:val="0"/>
          <w:marBottom w:val="0"/>
          <w:divBdr>
            <w:top w:val="none" w:sz="0" w:space="0" w:color="auto"/>
            <w:left w:val="none" w:sz="0" w:space="0" w:color="auto"/>
            <w:bottom w:val="none" w:sz="0" w:space="0" w:color="auto"/>
            <w:right w:val="none" w:sz="0" w:space="0" w:color="auto"/>
          </w:divBdr>
          <w:divsChild>
            <w:div w:id="370809352">
              <w:marLeft w:val="0"/>
              <w:marRight w:val="0"/>
              <w:marTop w:val="0"/>
              <w:marBottom w:val="0"/>
              <w:divBdr>
                <w:top w:val="none" w:sz="0" w:space="0" w:color="auto"/>
                <w:left w:val="none" w:sz="0" w:space="0" w:color="auto"/>
                <w:bottom w:val="none" w:sz="0" w:space="0" w:color="auto"/>
                <w:right w:val="none" w:sz="0" w:space="0" w:color="auto"/>
              </w:divBdr>
            </w:div>
          </w:divsChild>
        </w:div>
        <w:div w:id="973488150">
          <w:marLeft w:val="0"/>
          <w:marRight w:val="0"/>
          <w:marTop w:val="0"/>
          <w:marBottom w:val="0"/>
          <w:divBdr>
            <w:top w:val="none" w:sz="0" w:space="0" w:color="auto"/>
            <w:left w:val="none" w:sz="0" w:space="0" w:color="auto"/>
            <w:bottom w:val="none" w:sz="0" w:space="0" w:color="auto"/>
            <w:right w:val="none" w:sz="0" w:space="0" w:color="auto"/>
          </w:divBdr>
          <w:divsChild>
            <w:div w:id="200312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82368">
      <w:bodyDiv w:val="1"/>
      <w:marLeft w:val="0"/>
      <w:marRight w:val="0"/>
      <w:marTop w:val="0"/>
      <w:marBottom w:val="0"/>
      <w:divBdr>
        <w:top w:val="none" w:sz="0" w:space="0" w:color="auto"/>
        <w:left w:val="none" w:sz="0" w:space="0" w:color="auto"/>
        <w:bottom w:val="none" w:sz="0" w:space="0" w:color="auto"/>
        <w:right w:val="none" w:sz="0" w:space="0" w:color="auto"/>
      </w:divBdr>
      <w:divsChild>
        <w:div w:id="1673989293">
          <w:marLeft w:val="0"/>
          <w:marRight w:val="0"/>
          <w:marTop w:val="0"/>
          <w:marBottom w:val="0"/>
          <w:divBdr>
            <w:top w:val="none" w:sz="0" w:space="0" w:color="auto"/>
            <w:left w:val="none" w:sz="0" w:space="0" w:color="auto"/>
            <w:bottom w:val="none" w:sz="0" w:space="0" w:color="auto"/>
            <w:right w:val="none" w:sz="0" w:space="0" w:color="auto"/>
          </w:divBdr>
          <w:divsChild>
            <w:div w:id="1007974888">
              <w:marLeft w:val="0"/>
              <w:marRight w:val="0"/>
              <w:marTop w:val="0"/>
              <w:marBottom w:val="0"/>
              <w:divBdr>
                <w:top w:val="none" w:sz="0" w:space="0" w:color="auto"/>
                <w:left w:val="none" w:sz="0" w:space="0" w:color="auto"/>
                <w:bottom w:val="none" w:sz="0" w:space="0" w:color="auto"/>
                <w:right w:val="none" w:sz="0" w:space="0" w:color="auto"/>
              </w:divBdr>
            </w:div>
          </w:divsChild>
        </w:div>
        <w:div w:id="1502743861">
          <w:marLeft w:val="0"/>
          <w:marRight w:val="0"/>
          <w:marTop w:val="0"/>
          <w:marBottom w:val="0"/>
          <w:divBdr>
            <w:top w:val="none" w:sz="0" w:space="0" w:color="auto"/>
            <w:left w:val="none" w:sz="0" w:space="0" w:color="auto"/>
            <w:bottom w:val="none" w:sz="0" w:space="0" w:color="auto"/>
            <w:right w:val="none" w:sz="0" w:space="0" w:color="auto"/>
          </w:divBdr>
          <w:divsChild>
            <w:div w:id="15719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65693">
      <w:bodyDiv w:val="1"/>
      <w:marLeft w:val="0"/>
      <w:marRight w:val="0"/>
      <w:marTop w:val="0"/>
      <w:marBottom w:val="0"/>
      <w:divBdr>
        <w:top w:val="none" w:sz="0" w:space="0" w:color="auto"/>
        <w:left w:val="none" w:sz="0" w:space="0" w:color="auto"/>
        <w:bottom w:val="none" w:sz="0" w:space="0" w:color="auto"/>
        <w:right w:val="none" w:sz="0" w:space="0" w:color="auto"/>
      </w:divBdr>
    </w:div>
    <w:div w:id="1193880362">
      <w:bodyDiv w:val="1"/>
      <w:marLeft w:val="0"/>
      <w:marRight w:val="0"/>
      <w:marTop w:val="0"/>
      <w:marBottom w:val="0"/>
      <w:divBdr>
        <w:top w:val="none" w:sz="0" w:space="0" w:color="auto"/>
        <w:left w:val="none" w:sz="0" w:space="0" w:color="auto"/>
        <w:bottom w:val="none" w:sz="0" w:space="0" w:color="auto"/>
        <w:right w:val="none" w:sz="0" w:space="0" w:color="auto"/>
      </w:divBdr>
      <w:divsChild>
        <w:div w:id="1492673435">
          <w:marLeft w:val="0"/>
          <w:marRight w:val="0"/>
          <w:marTop w:val="0"/>
          <w:marBottom w:val="0"/>
          <w:divBdr>
            <w:top w:val="none" w:sz="0" w:space="0" w:color="auto"/>
            <w:left w:val="none" w:sz="0" w:space="0" w:color="auto"/>
            <w:bottom w:val="none" w:sz="0" w:space="0" w:color="auto"/>
            <w:right w:val="none" w:sz="0" w:space="0" w:color="auto"/>
          </w:divBdr>
        </w:div>
        <w:div w:id="1477644251">
          <w:marLeft w:val="0"/>
          <w:marRight w:val="0"/>
          <w:marTop w:val="0"/>
          <w:marBottom w:val="0"/>
          <w:divBdr>
            <w:top w:val="none" w:sz="0" w:space="0" w:color="auto"/>
            <w:left w:val="none" w:sz="0" w:space="0" w:color="auto"/>
            <w:bottom w:val="none" w:sz="0" w:space="0" w:color="auto"/>
            <w:right w:val="none" w:sz="0" w:space="0" w:color="auto"/>
          </w:divBdr>
        </w:div>
      </w:divsChild>
    </w:div>
    <w:div w:id="1419135341">
      <w:bodyDiv w:val="1"/>
      <w:marLeft w:val="0"/>
      <w:marRight w:val="0"/>
      <w:marTop w:val="0"/>
      <w:marBottom w:val="0"/>
      <w:divBdr>
        <w:top w:val="none" w:sz="0" w:space="0" w:color="auto"/>
        <w:left w:val="none" w:sz="0" w:space="0" w:color="auto"/>
        <w:bottom w:val="none" w:sz="0" w:space="0" w:color="auto"/>
        <w:right w:val="none" w:sz="0" w:space="0" w:color="auto"/>
      </w:divBdr>
      <w:divsChild>
        <w:div w:id="1865629447">
          <w:marLeft w:val="0"/>
          <w:marRight w:val="0"/>
          <w:marTop w:val="0"/>
          <w:marBottom w:val="0"/>
          <w:divBdr>
            <w:top w:val="none" w:sz="0" w:space="0" w:color="auto"/>
            <w:left w:val="none" w:sz="0" w:space="0" w:color="auto"/>
            <w:bottom w:val="none" w:sz="0" w:space="0" w:color="auto"/>
            <w:right w:val="none" w:sz="0" w:space="0" w:color="auto"/>
          </w:divBdr>
          <w:divsChild>
            <w:div w:id="1122454246">
              <w:marLeft w:val="0"/>
              <w:marRight w:val="0"/>
              <w:marTop w:val="0"/>
              <w:marBottom w:val="0"/>
              <w:divBdr>
                <w:top w:val="none" w:sz="0" w:space="0" w:color="auto"/>
                <w:left w:val="none" w:sz="0" w:space="0" w:color="auto"/>
                <w:bottom w:val="none" w:sz="0" w:space="0" w:color="auto"/>
                <w:right w:val="none" w:sz="0" w:space="0" w:color="auto"/>
              </w:divBdr>
            </w:div>
          </w:divsChild>
        </w:div>
        <w:div w:id="2138713817">
          <w:marLeft w:val="0"/>
          <w:marRight w:val="0"/>
          <w:marTop w:val="0"/>
          <w:marBottom w:val="0"/>
          <w:divBdr>
            <w:top w:val="none" w:sz="0" w:space="0" w:color="auto"/>
            <w:left w:val="none" w:sz="0" w:space="0" w:color="auto"/>
            <w:bottom w:val="none" w:sz="0" w:space="0" w:color="auto"/>
            <w:right w:val="none" w:sz="0" w:space="0" w:color="auto"/>
          </w:divBdr>
          <w:divsChild>
            <w:div w:id="26876926">
              <w:marLeft w:val="0"/>
              <w:marRight w:val="0"/>
              <w:marTop w:val="0"/>
              <w:marBottom w:val="0"/>
              <w:divBdr>
                <w:top w:val="none" w:sz="0" w:space="0" w:color="auto"/>
                <w:left w:val="none" w:sz="0" w:space="0" w:color="auto"/>
                <w:bottom w:val="none" w:sz="0" w:space="0" w:color="auto"/>
                <w:right w:val="none" w:sz="0" w:space="0" w:color="auto"/>
              </w:divBdr>
            </w:div>
          </w:divsChild>
        </w:div>
        <w:div w:id="565653342">
          <w:marLeft w:val="0"/>
          <w:marRight w:val="0"/>
          <w:marTop w:val="0"/>
          <w:marBottom w:val="0"/>
          <w:divBdr>
            <w:top w:val="none" w:sz="0" w:space="0" w:color="auto"/>
            <w:left w:val="none" w:sz="0" w:space="0" w:color="auto"/>
            <w:bottom w:val="none" w:sz="0" w:space="0" w:color="auto"/>
            <w:right w:val="none" w:sz="0" w:space="0" w:color="auto"/>
          </w:divBdr>
          <w:divsChild>
            <w:div w:id="1440106709">
              <w:marLeft w:val="0"/>
              <w:marRight w:val="0"/>
              <w:marTop w:val="0"/>
              <w:marBottom w:val="0"/>
              <w:divBdr>
                <w:top w:val="none" w:sz="0" w:space="0" w:color="auto"/>
                <w:left w:val="none" w:sz="0" w:space="0" w:color="auto"/>
                <w:bottom w:val="none" w:sz="0" w:space="0" w:color="auto"/>
                <w:right w:val="none" w:sz="0" w:space="0" w:color="auto"/>
              </w:divBdr>
            </w:div>
          </w:divsChild>
        </w:div>
        <w:div w:id="147137754">
          <w:marLeft w:val="0"/>
          <w:marRight w:val="0"/>
          <w:marTop w:val="0"/>
          <w:marBottom w:val="0"/>
          <w:divBdr>
            <w:top w:val="none" w:sz="0" w:space="0" w:color="auto"/>
            <w:left w:val="none" w:sz="0" w:space="0" w:color="auto"/>
            <w:bottom w:val="none" w:sz="0" w:space="0" w:color="auto"/>
            <w:right w:val="none" w:sz="0" w:space="0" w:color="auto"/>
          </w:divBdr>
          <w:divsChild>
            <w:div w:id="85487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E68D619-80A0-4662-8172-72AECBD5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2026</Words>
  <Characters>11550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4</cp:revision>
  <dcterms:created xsi:type="dcterms:W3CDTF">2026-11-02T19:23:00Z</dcterms:created>
  <dcterms:modified xsi:type="dcterms:W3CDTF">2026-11-03T08:16:00Z</dcterms:modified>
</cp:coreProperties>
</file>