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B4B13" w14:textId="77777777" w:rsidR="00BC7EA4" w:rsidRDefault="00BC7EA4" w:rsidP="00BC7EA4">
      <w:pPr>
        <w:bidi/>
        <w:rPr>
          <w:rFonts w:ascii="Simplified Arabic" w:hAnsi="Simplified Arabic" w:cs="Simplified Arabic"/>
          <w:b/>
          <w:bCs/>
          <w:sz w:val="32"/>
          <w:szCs w:val="32"/>
          <w:rtl/>
        </w:rPr>
      </w:pPr>
      <w:r w:rsidRPr="000C2F14">
        <w:rPr>
          <w:rFonts w:ascii="Simplified Arabic" w:hAnsi="Simplified Arabic" w:cs="Simplified Arabic"/>
          <w:noProof/>
          <w:sz w:val="28"/>
          <w:szCs w:val="28"/>
          <w:rtl/>
        </w:rPr>
        <w:drawing>
          <wp:inline distT="0" distB="0" distL="0" distR="0" wp14:anchorId="02603ABC" wp14:editId="40B9E7E2">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6"/>
                    <a:stretch>
                      <a:fillRect/>
                    </a:stretch>
                  </pic:blipFill>
                  <pic:spPr>
                    <a:xfrm>
                      <a:off x="0" y="0"/>
                      <a:ext cx="1324160" cy="1314633"/>
                    </a:xfrm>
                    <a:prstGeom prst="rect">
                      <a:avLst/>
                    </a:prstGeom>
                  </pic:spPr>
                </pic:pic>
              </a:graphicData>
            </a:graphic>
          </wp:inline>
        </w:drawing>
      </w:r>
    </w:p>
    <w:p w14:paraId="47A604C9" w14:textId="3CFCC200" w:rsidR="007F1E08" w:rsidRPr="00BC7EA4" w:rsidRDefault="00954A4B" w:rsidP="00BC7EA4">
      <w:pPr>
        <w:pStyle w:val="Title"/>
        <w:bidi/>
        <w:jc w:val="center"/>
        <w:rPr>
          <w:b/>
          <w:bCs/>
          <w:rtl/>
        </w:rPr>
      </w:pPr>
      <w:r w:rsidRPr="00BC7EA4">
        <w:rPr>
          <w:rFonts w:hint="cs"/>
          <w:b/>
          <w:bCs/>
          <w:rtl/>
        </w:rPr>
        <w:t>تقدير موقف</w:t>
      </w:r>
      <w:r w:rsidR="007F1E08" w:rsidRPr="00BC7EA4">
        <w:rPr>
          <w:rFonts w:hint="cs"/>
          <w:b/>
          <w:bCs/>
          <w:rtl/>
        </w:rPr>
        <w:t xml:space="preserve">: </w:t>
      </w:r>
      <w:r w:rsidR="0074616A" w:rsidRPr="00BC7EA4">
        <w:rPr>
          <w:rFonts w:hint="cs"/>
          <w:b/>
          <w:bCs/>
          <w:rtl/>
        </w:rPr>
        <w:t>أزمة تيغراي</w:t>
      </w:r>
    </w:p>
    <w:p w14:paraId="2EC001AF" w14:textId="47126EF5" w:rsidR="00954A4B" w:rsidRPr="00BC7EA4" w:rsidRDefault="0074616A" w:rsidP="00BC7EA4">
      <w:pPr>
        <w:pStyle w:val="Title"/>
        <w:bidi/>
        <w:jc w:val="center"/>
        <w:rPr>
          <w:b/>
          <w:bCs/>
          <w:rtl/>
        </w:rPr>
      </w:pPr>
      <w:r w:rsidRPr="00BC7EA4">
        <w:rPr>
          <w:rFonts w:hint="cs"/>
          <w:b/>
          <w:bCs/>
          <w:rtl/>
        </w:rPr>
        <w:t xml:space="preserve"> إعادة تشكيل التوازن الجيوستراتيجي في البحر الأحمر</w:t>
      </w:r>
      <w:r w:rsidR="00954A4B" w:rsidRPr="00BC7EA4">
        <w:rPr>
          <w:rFonts w:hint="cs"/>
          <w:b/>
          <w:bCs/>
          <w:rtl/>
        </w:rPr>
        <w:t>.</w:t>
      </w:r>
    </w:p>
    <w:p w14:paraId="2865D514" w14:textId="58C32B01" w:rsidR="0074616A" w:rsidRDefault="0074616A" w:rsidP="00BC7EA4">
      <w:pPr>
        <w:pStyle w:val="Title"/>
        <w:bidi/>
        <w:jc w:val="center"/>
        <w:rPr>
          <w:sz w:val="48"/>
          <w:szCs w:val="48"/>
          <w:rtl/>
        </w:rPr>
      </w:pPr>
      <w:r w:rsidRPr="00BC7EA4">
        <w:rPr>
          <w:rFonts w:hint="cs"/>
          <w:sz w:val="48"/>
          <w:szCs w:val="48"/>
          <w:rtl/>
        </w:rPr>
        <w:t xml:space="preserve"> هل تتحول الضفة الإفريقية لباب المندب إلى موطئ قدم جديد للصراع الدولي؟</w:t>
      </w:r>
    </w:p>
    <w:p w14:paraId="5255B00F" w14:textId="3C502277" w:rsidR="00BC7EA4" w:rsidRDefault="00BC7EA4" w:rsidP="00BC7EA4">
      <w:pPr>
        <w:bidi/>
        <w:rPr>
          <w:rtl/>
        </w:rPr>
      </w:pPr>
    </w:p>
    <w:p w14:paraId="69470219" w14:textId="6428753C" w:rsidR="00BC7EA4" w:rsidRDefault="00BC7EA4" w:rsidP="00BC7EA4">
      <w:pPr>
        <w:bidi/>
        <w:rPr>
          <w:rtl/>
        </w:rPr>
      </w:pPr>
    </w:p>
    <w:p w14:paraId="7F267E2C" w14:textId="77777777" w:rsidR="00BC7EA4" w:rsidRPr="00BC7EA4" w:rsidRDefault="00BC7EA4" w:rsidP="00BC7EA4">
      <w:pPr>
        <w:bidi/>
        <w:rPr>
          <w:rtl/>
        </w:rPr>
      </w:pPr>
    </w:p>
    <w:p w14:paraId="482F46FD" w14:textId="77777777" w:rsidR="00BC7EA4" w:rsidRDefault="00954A4B" w:rsidP="00BC7EA4">
      <w:pPr>
        <w:bidi/>
        <w:jc w:val="center"/>
        <w:rPr>
          <w:rFonts w:ascii="Simplified Arabic" w:hAnsi="Simplified Arabic" w:cs="Simplified Arabic"/>
          <w:b/>
          <w:bCs/>
          <w:sz w:val="40"/>
          <w:szCs w:val="40"/>
          <w:rtl/>
        </w:rPr>
      </w:pPr>
      <w:r w:rsidRPr="00BC7EA4">
        <w:rPr>
          <w:rFonts w:ascii="Simplified Arabic" w:hAnsi="Simplified Arabic" w:cs="Simplified Arabic" w:hint="cs"/>
          <w:b/>
          <w:bCs/>
          <w:sz w:val="40"/>
          <w:szCs w:val="40"/>
          <w:rtl/>
        </w:rPr>
        <w:t>اعداد العميد الركن نضال زهوي</w:t>
      </w:r>
    </w:p>
    <w:p w14:paraId="61062F3C" w14:textId="6912AAC8" w:rsidR="00954A4B" w:rsidRDefault="00954A4B" w:rsidP="00BC7EA4">
      <w:pPr>
        <w:bidi/>
        <w:jc w:val="center"/>
        <w:rPr>
          <w:rFonts w:ascii="Simplified Arabic" w:hAnsi="Simplified Arabic" w:cs="Simplified Arabic"/>
          <w:b/>
          <w:bCs/>
          <w:sz w:val="40"/>
          <w:szCs w:val="40"/>
          <w:rtl/>
        </w:rPr>
      </w:pPr>
      <w:r w:rsidRPr="00BC7EA4">
        <w:rPr>
          <w:rFonts w:ascii="Simplified Arabic" w:hAnsi="Simplified Arabic" w:cs="Simplified Arabic" w:hint="cs"/>
          <w:b/>
          <w:bCs/>
          <w:sz w:val="40"/>
          <w:szCs w:val="40"/>
          <w:rtl/>
        </w:rPr>
        <w:t xml:space="preserve"> مدير مركز الدراسات الأنتروستراتيجية</w:t>
      </w:r>
    </w:p>
    <w:p w14:paraId="0C2E9D45" w14:textId="796AC517" w:rsidR="007315ED" w:rsidRPr="00BC7EA4" w:rsidRDefault="007315ED" w:rsidP="007315ED">
      <w:pPr>
        <w:bidi/>
        <w:rPr>
          <w:rFonts w:ascii="Simplified Arabic" w:hAnsi="Simplified Arabic" w:cs="Simplified Arabic" w:hint="cs"/>
          <w:b/>
          <w:bCs/>
          <w:sz w:val="40"/>
          <w:szCs w:val="40"/>
          <w:rtl/>
        </w:rPr>
      </w:pPr>
      <w:r>
        <w:rPr>
          <w:rFonts w:ascii="Simplified Arabic" w:hAnsi="Simplified Arabic" w:cs="Simplified Arabic" w:hint="cs"/>
          <w:b/>
          <w:bCs/>
          <w:noProof/>
          <w:sz w:val="40"/>
          <w:szCs w:val="40"/>
          <w:rtl/>
          <w:lang w:val="ar-LB"/>
        </w:rPr>
        <w:drawing>
          <wp:inline distT="0" distB="0" distL="0" distR="0" wp14:anchorId="1017FE51" wp14:editId="0F50ABD3">
            <wp:extent cx="5758180" cy="3344562"/>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l="5413" t="5484" r="7742" b="7288"/>
                    <a:stretch/>
                  </pic:blipFill>
                  <pic:spPr bwMode="auto">
                    <a:xfrm>
                      <a:off x="0" y="0"/>
                      <a:ext cx="5841935" cy="3393210"/>
                    </a:xfrm>
                    <a:prstGeom prst="rect">
                      <a:avLst/>
                    </a:prstGeom>
                    <a:ln>
                      <a:noFill/>
                    </a:ln>
                    <a:extLst>
                      <a:ext uri="{53640926-AAD7-44D8-BBD7-CCE9431645EC}">
                        <a14:shadowObscured xmlns:a14="http://schemas.microsoft.com/office/drawing/2010/main"/>
                      </a:ext>
                    </a:extLst>
                  </pic:spPr>
                </pic:pic>
              </a:graphicData>
            </a:graphic>
          </wp:inline>
        </w:drawing>
      </w:r>
    </w:p>
    <w:p w14:paraId="65AC1863"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lastRenderedPageBreak/>
        <w:t>المقدمة</w:t>
      </w:r>
    </w:p>
    <w:p w14:paraId="163069A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يشهد القرن الإفريقي تحولات أمنية وجيوستراتيجية متسارعة تتجاوز في تداعياتها حدود الصراعات الداخلية لدوله، لتتصل بصورة مباشرة بالتنافس الدولي على البحر الأحمر وممراته البحرية وموقعه في حركة التجارة والطاقة العالمية. وتكتسب هذه التحولات أهمية إضافية بفعل الموقع الجغرافي للقرن الإفريقي، الذي يجعله الضفة المقابلة لشبه الجزيرة العربية عند باب المندب، إحدى أهم العقد البحرية التي تربط البحر الأحمر بخليج عدن والمحيط الهندي</w:t>
      </w:r>
      <w:r w:rsidRPr="00954A4B">
        <w:rPr>
          <w:rFonts w:ascii="Simplified Arabic" w:hAnsi="Simplified Arabic" w:cs="Simplified Arabic" w:hint="cs"/>
          <w:sz w:val="28"/>
          <w:szCs w:val="28"/>
        </w:rPr>
        <w:t>.</w:t>
      </w:r>
    </w:p>
    <w:p w14:paraId="5A52F846"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وفي هذا السياق، تبرز إثيوبيا بوصفها إحدى أهم دول القرن الإفريقي، ليس فقط بسبب ثقلها السكاني والجغرافي والسياسي، وإنما أيضًا بسبب اتصال أمنها الوطني بأمن البحر الأحمر، وعلاقاتها المتشابكة مع إريتريا والسودان والصومال وجيبوتي، فضلًا عن ارتباطها بملفات إقليمية تتجاوز حدودها، وفي مقدمتها سد النهضة والوصول إلى البحر الأحمر. وقد ازدادت أهمية هذا الموقع بعد انضمام إثيوبيا إلى مجموعة</w:t>
      </w:r>
      <w:r w:rsidRPr="00954A4B">
        <w:rPr>
          <w:rFonts w:ascii="Simplified Arabic" w:hAnsi="Simplified Arabic" w:cs="Simplified Arabic" w:hint="cs"/>
          <w:sz w:val="28"/>
          <w:szCs w:val="28"/>
        </w:rPr>
        <w:t xml:space="preserve"> BRICS</w:t>
      </w:r>
      <w:r w:rsidRPr="00954A4B">
        <w:rPr>
          <w:rFonts w:ascii="Simplified Arabic" w:hAnsi="Simplified Arabic" w:cs="Simplified Arabic" w:hint="cs"/>
          <w:sz w:val="28"/>
          <w:szCs w:val="28"/>
          <w:rtl/>
        </w:rPr>
        <w:t>، بما أضاف بُعدًا جديدًا إلى موقعها في التنافس بين مراكز القوة الدولية</w:t>
      </w:r>
      <w:r w:rsidRPr="00954A4B">
        <w:rPr>
          <w:rFonts w:ascii="Simplified Arabic" w:hAnsi="Simplified Arabic" w:cs="Simplified Arabic" w:hint="cs"/>
          <w:sz w:val="28"/>
          <w:szCs w:val="28"/>
        </w:rPr>
        <w:t>.</w:t>
      </w:r>
    </w:p>
    <w:p w14:paraId="3C0B7AE2" w14:textId="7F1CD0D3" w:rsidR="0074616A" w:rsidRPr="00954A4B" w:rsidRDefault="0074616A" w:rsidP="00417342">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وفي المقابل، لم تعد أزمة تيغراي التي انتهت مرحلتها العسكرية الواسعة باتفاق بريتوريا عام 2022 قضية داخلية مغلقة. فاستمرار القضايا غير المحسومة المرتبطة بالاتفاق، والتوترات الإثيوبية–الإريترية، وإشكالية إعادة دمج القوات والهياكل العسكرية، إلى جانب عودة التوترات السياسية والأمنية، تجعل احتمال إعادة إنتاج الصراع قائمًا ضمن بيئة إقليمية ودولية أكثر تعقيدًا. وتشير دراسة أكاديمية حديثة إلى أن اتفاق بريتوريا أوقف القتال واسع النطاق، لكنه ترك ملفات مرتبطة بالأراضي وإعادة الاندماج السياسي والتوتر الإثيوبي–الإريتري دون تسوية كاملة</w:t>
      </w:r>
      <w:r w:rsidRPr="00954A4B">
        <w:rPr>
          <w:rFonts w:ascii="Simplified Arabic" w:hAnsi="Simplified Arabic" w:cs="Simplified Arabic" w:hint="cs"/>
          <w:sz w:val="28"/>
          <w:szCs w:val="28"/>
        </w:rPr>
        <w:t xml:space="preserve">. </w:t>
      </w:r>
      <w:r w:rsidR="00417342" w:rsidRPr="00417342">
        <w:rPr>
          <w:rFonts w:ascii="Simplified Arabic" w:hAnsi="Simplified Arabic" w:cs="Simplified Arabic" w:hint="cs"/>
          <w:sz w:val="28"/>
          <w:szCs w:val="28"/>
          <w:rtl/>
        </w:rPr>
        <w:t xml:space="preserve">(بحسب </w:t>
      </w:r>
      <w:r w:rsidR="00417342" w:rsidRPr="00954A4B">
        <w:rPr>
          <w:rFonts w:ascii="Simplified Arabic" w:hAnsi="Simplified Arabic" w:cs="Simplified Arabic" w:hint="cs"/>
          <w:sz w:val="28"/>
          <w:szCs w:val="28"/>
        </w:rPr>
        <w:t>Frontiers</w:t>
      </w:r>
      <w:r w:rsidR="00417342">
        <w:rPr>
          <w:rFonts w:ascii="Simplified Arabic" w:hAnsi="Simplified Arabic" w:cs="Simplified Arabic" w:hint="cs"/>
          <w:sz w:val="28"/>
          <w:szCs w:val="28"/>
          <w:rtl/>
        </w:rPr>
        <w:t>)</w:t>
      </w:r>
    </w:p>
    <w:p w14:paraId="0E11F81B" w14:textId="7AF04E5C"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وتكتسب التطورات الأخيرة أهمية خاصة مع قرار الولايات المتحدة في أيلول/سبتمبر 2026 عدم تمديد حالة الطوارئ المتعلقة بإثيوبيا، وما ترتب عليه من إزالة عدد من العقوبات المفروضة على مؤسسات وشخصيات إريترية، بينها قوات الدفاع الإريترية والجبهة الشعبية للديمقراطية والعدالة. وقد ربطت مصادر أمريكية وإعلامية الخطوة بالمصالح الإقليمية للولايات المتحدة، في وقت تتزايد فيه أهمية الموقع الإريتري على البحر الأحمر</w:t>
      </w:r>
      <w:r w:rsidRPr="00954A4B">
        <w:rPr>
          <w:rFonts w:ascii="Simplified Arabic" w:hAnsi="Simplified Arabic" w:cs="Simplified Arabic" w:hint="cs"/>
          <w:sz w:val="28"/>
          <w:szCs w:val="28"/>
        </w:rPr>
        <w:t xml:space="preserve">. </w:t>
      </w:r>
      <w:r w:rsidR="00417342" w:rsidRPr="00417342">
        <w:rPr>
          <w:rFonts w:ascii="Simplified Arabic" w:hAnsi="Simplified Arabic" w:cs="Simplified Arabic" w:hint="cs"/>
          <w:sz w:val="28"/>
          <w:szCs w:val="28"/>
          <w:rtl/>
        </w:rPr>
        <w:t xml:space="preserve">(بحسب </w:t>
      </w:r>
      <w:r w:rsidR="00417342" w:rsidRPr="00954A4B">
        <w:rPr>
          <w:rFonts w:ascii="Simplified Arabic" w:hAnsi="Simplified Arabic" w:cs="Simplified Arabic" w:hint="cs"/>
          <w:sz w:val="28"/>
          <w:szCs w:val="28"/>
          <w:rtl/>
        </w:rPr>
        <w:t>مكتب مراقبة الأصول الخارجية</w:t>
      </w:r>
      <w:r w:rsidR="00417342">
        <w:rPr>
          <w:rFonts w:ascii="Simplified Arabic" w:hAnsi="Simplified Arabic" w:cs="Simplified Arabic" w:hint="cs"/>
          <w:sz w:val="28"/>
          <w:szCs w:val="28"/>
          <w:rtl/>
        </w:rPr>
        <w:t xml:space="preserve"> )</w:t>
      </w:r>
    </w:p>
    <w:p w14:paraId="45F14F39" w14:textId="44CA8827" w:rsidR="0074616A" w:rsidRPr="00954A4B" w:rsidRDefault="0074616A" w:rsidP="00954A4B">
      <w:pPr>
        <w:bidi/>
        <w:rPr>
          <w:rFonts w:ascii="Simplified Arabic" w:hAnsi="Simplified Arabic" w:cs="Simplified Arabic" w:hint="cs"/>
          <w:sz w:val="28"/>
          <w:szCs w:val="28"/>
        </w:rPr>
      </w:pPr>
      <w:r w:rsidRPr="00954A4B">
        <w:rPr>
          <w:rFonts w:ascii="Simplified Arabic" w:hAnsi="Simplified Arabic" w:cs="Simplified Arabic" w:hint="cs"/>
          <w:sz w:val="28"/>
          <w:szCs w:val="28"/>
          <w:rtl/>
        </w:rPr>
        <w:t xml:space="preserve">ويتزامن ذلك مع تغير البيئة الأمنية في الجانب الآخر من باب المندب، حيث أدى تصاعد قدرات أنصار الله وسيطرتهم على أجزاء واسعة من الساحل الغربي اليمني إلى زيادة أهمية البعد البحري في معادلات الأمن الإقليمي. وبذلك لم تعد الضفة الإفريقية لباب المندب منفصلة استراتيجيًا عن الضفة الآسيوية، بل </w:t>
      </w:r>
      <w:r w:rsidRPr="00954A4B">
        <w:rPr>
          <w:rFonts w:ascii="Simplified Arabic" w:hAnsi="Simplified Arabic" w:cs="Simplified Arabic" w:hint="cs"/>
          <w:sz w:val="28"/>
          <w:szCs w:val="28"/>
          <w:rtl/>
        </w:rPr>
        <w:lastRenderedPageBreak/>
        <w:t>باتت التحولات في إريتريا وإثيوبيا قابلة للقراءة ضمن معادلة أمنية أوسع تمتد من القرن الإفريقي إلى اليمن والبحر الأحمر</w:t>
      </w:r>
      <w:r w:rsidRPr="00954A4B">
        <w:rPr>
          <w:rFonts w:ascii="Simplified Arabic" w:hAnsi="Simplified Arabic" w:cs="Simplified Arabic" w:hint="cs"/>
          <w:sz w:val="28"/>
          <w:szCs w:val="28"/>
        </w:rPr>
        <w:t>.</w:t>
      </w:r>
      <w:r w:rsidR="00C66349">
        <w:rPr>
          <w:rFonts w:ascii="Simplified Arabic" w:hAnsi="Simplified Arabic" w:cs="Simplified Arabic" w:hint="cs"/>
          <w:sz w:val="28"/>
          <w:szCs w:val="28"/>
          <w:rtl/>
        </w:rPr>
        <w:t xml:space="preserve">(بحسب </w:t>
      </w:r>
      <w:r w:rsidR="00C66349" w:rsidRPr="00C66349">
        <w:rPr>
          <w:rFonts w:ascii="Simplified Arabic" w:hAnsi="Simplified Arabic" w:cs="Simplified Arabic"/>
          <w:sz w:val="28"/>
          <w:szCs w:val="28"/>
        </w:rPr>
        <w:t>Associated Press</w:t>
      </w:r>
      <w:r w:rsidR="00C66349">
        <w:rPr>
          <w:rFonts w:ascii="Simplified Arabic" w:hAnsi="Simplified Arabic" w:cs="Simplified Arabic"/>
          <w:sz w:val="28"/>
          <w:szCs w:val="28"/>
        </w:rPr>
        <w:t xml:space="preserve"> news</w:t>
      </w:r>
      <w:r w:rsidR="00C66349">
        <w:rPr>
          <w:rFonts w:ascii="Simplified Arabic" w:hAnsi="Simplified Arabic" w:cs="Simplified Arabic" w:hint="cs"/>
          <w:sz w:val="28"/>
          <w:szCs w:val="28"/>
          <w:rtl/>
        </w:rPr>
        <w:t xml:space="preserve"> </w:t>
      </w:r>
      <w:r w:rsidR="00C66349">
        <w:rPr>
          <w:rFonts w:ascii="Simplified Arabic" w:hAnsi="Simplified Arabic" w:cs="Simplified Arabic"/>
          <w:sz w:val="28"/>
          <w:szCs w:val="28"/>
        </w:rPr>
        <w:t>(</w:t>
      </w:r>
    </w:p>
    <w:p w14:paraId="23C24DE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هنا تطرح أزمة تيغراي سؤالًا يتجاوز طبيعة الصراع الإثيوبي الداخلي: هل يمكن أن تتحول الأزمة، في حال تجددها، إلى إحدى العقد الجيوستراتيجية في إعادة تشكيل التوازن الدولي والإقليمي حول البحر الأحمر وباب المندب؟ وهل يمكن أن تتقاطع مصالح القوى الدولية والإقليمية المختلفة حول مستقبل إثيوبيا وإريتريا، بحيث يصبح الصراع الداخلي الإثيوبي جزءًا من تنافس أوسع على النفوذ والممرات البحرية ومواقع الانتشار الاستراتيجي؟</w:t>
      </w:r>
    </w:p>
    <w:p w14:paraId="70344C2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ولا يفترض هذا التقدير مسبقًا أن أي قوة دولية تقف وراء إعادة إنتاج الأزمة، بل يسعى إلى اختبار ذلك من خلال قراءة البيئة المحيطة بها. ولذلك يبدأ البحث من الوضع العام، ثم ينتقل إلى المشهد الدولي، فـالمشهد الإقليمي، قبل الوصول إلى الوضع الخاص في تيغراي، ومن ثم تحليل مصالح الفاعلين واتجاهات الأزمة والسيناريوهات المحتملة</w:t>
      </w:r>
      <w:r w:rsidRPr="00954A4B">
        <w:rPr>
          <w:rFonts w:ascii="Simplified Arabic" w:hAnsi="Simplified Arabic" w:cs="Simplified Arabic" w:hint="cs"/>
          <w:sz w:val="28"/>
          <w:szCs w:val="28"/>
        </w:rPr>
        <w:t>.</w:t>
      </w:r>
    </w:p>
    <w:p w14:paraId="556E820C" w14:textId="18906F35" w:rsidR="002C4E18"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وبذلك تصبح القضية المركزية في التقدير ليست فقط من يقف خلف أزمة تيغراي؟، وإنما: كيف يمكن أن تستثمر القوى المختلفة الأزمة إذا تحولت إلى صراع جديد، وما أثر ذلك في إعادة تشكيل ميزان القوة على الضفتين الإفريقية والآسيوية لباب المندب؟</w:t>
      </w:r>
    </w:p>
    <w:p w14:paraId="7662154D" w14:textId="77777777" w:rsidR="0074616A" w:rsidRPr="00954A4B" w:rsidRDefault="0074616A" w:rsidP="00954A4B">
      <w:pPr>
        <w:bidi/>
        <w:rPr>
          <w:rFonts w:ascii="Simplified Arabic" w:hAnsi="Simplified Arabic" w:cs="Simplified Arabic" w:hint="cs"/>
          <w:b/>
          <w:bCs/>
          <w:sz w:val="32"/>
          <w:szCs w:val="32"/>
          <w:rtl/>
        </w:rPr>
      </w:pPr>
      <w:r w:rsidRPr="00954A4B">
        <w:rPr>
          <w:rFonts w:ascii="Simplified Arabic" w:hAnsi="Simplified Arabic" w:cs="Simplified Arabic" w:hint="cs"/>
          <w:b/>
          <w:bCs/>
          <w:sz w:val="32"/>
          <w:szCs w:val="32"/>
          <w:rtl/>
        </w:rPr>
        <w:t>الوضع العام</w:t>
      </w:r>
    </w:p>
    <w:p w14:paraId="2BD823C2" w14:textId="1A42C601"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يشهد القرن الإفريقي والبحر الأحمر تحولًا في طبيعة البيئة الأمنية المحيطة بهما، بحيث لم تعد أزمات المنطقة تُقرأ باعتبارها نزاعات محلية منفصلة، بل باعتبارها أزمات تتقاطع فيها الجغرافيا السياسية مع أمن الممرات البحرية والتنافس على النفوذ الدولي. وتزداد أهمية هذا التحول مع تصاعد الاضطراب على الضفة الآسيوية لباب المندب، وما رافقه من توسع قدرة أنصار الله على التأثير في حركة الملاحة، الأمر الذي جعل أمن الضفتين الإفريقية والآسيوية للممر البحري أكثر ترابطًا</w:t>
      </w:r>
      <w:r w:rsidR="00C66349">
        <w:rPr>
          <w:rFonts w:ascii="Simplified Arabic" w:hAnsi="Simplified Arabic" w:cs="Simplified Arabic"/>
          <w:sz w:val="28"/>
          <w:szCs w:val="28"/>
        </w:rPr>
        <w:t>)</w:t>
      </w:r>
      <w:r w:rsidR="00C66349">
        <w:rPr>
          <w:rFonts w:ascii="Simplified Arabic" w:hAnsi="Simplified Arabic" w:cs="Simplified Arabic" w:hint="cs"/>
          <w:sz w:val="28"/>
          <w:szCs w:val="28"/>
          <w:rtl/>
        </w:rPr>
        <w:t>بحسب الجزيرة)</w:t>
      </w:r>
      <w:r w:rsidRPr="00954A4B">
        <w:rPr>
          <w:rFonts w:ascii="Simplified Arabic" w:hAnsi="Simplified Arabic" w:cs="Simplified Arabic" w:hint="cs"/>
          <w:sz w:val="28"/>
          <w:szCs w:val="28"/>
        </w:rPr>
        <w:t>.</w:t>
      </w:r>
    </w:p>
    <w:p w14:paraId="4CC6B908" w14:textId="13F43A91"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 xml:space="preserve">وتبرز أهمية القرن الإفريقي من موقعه الجغرافي الذي يجعله نقطة ارتكاز بين المحيط الهندي والبحر الأحمر وخليج عدن، فضلًا عن إشراف إريتريا وجيبوتي والصومال على المجال البحري المقابل لباب المندب. ومن ثم، فإن أي تغير في موازين القوة داخل دول المنطقة يمكن أن ينعكس على أمن الممرات البحرية، وعلى قدرة القوى الدولية والإقليمية على الوصول والانتشار والتأثير. وقد ازدادت أهمية هذه </w:t>
      </w:r>
      <w:r w:rsidRPr="00954A4B">
        <w:rPr>
          <w:rFonts w:ascii="Simplified Arabic" w:hAnsi="Simplified Arabic" w:cs="Simplified Arabic" w:hint="cs"/>
          <w:sz w:val="28"/>
          <w:szCs w:val="28"/>
          <w:rtl/>
        </w:rPr>
        <w:lastRenderedPageBreak/>
        <w:t>الجغرافيا مع عودة الاهتمام الدولي بأمن البحر الأحمر، وظهور محاولات جديدة لإعادة تنسيق العلاقات الأمنية والدبلوماسية بين الولايات المتحدة ومصر وإريتريا ودول أخرى في القرن الإفريقي</w:t>
      </w:r>
      <w:r w:rsidR="00C66349">
        <w:rPr>
          <w:rFonts w:ascii="Simplified Arabic" w:hAnsi="Simplified Arabic" w:cs="Simplified Arabic" w:hint="cs"/>
          <w:sz w:val="28"/>
          <w:szCs w:val="28"/>
          <w:rtl/>
        </w:rPr>
        <w:t>.</w:t>
      </w:r>
    </w:p>
    <w:p w14:paraId="091B5FE9" w14:textId="098A5301"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وفي قلب هذه البيئة تقع إثيوبيا، الدولة الأكبر وزنًا في القرن الإفريقي من حيث السكان والعمق الجغرافي والتأثير السياسي، رغم أنها دولة حبيسة منذ استقلال إريتريا. ولذلك فإن مسألة الوصول إلى البحر الأحمر لا ترتبط بالنسبة إليها بالاقتصاد والتجارة فقط، وإنما تتصل أيضًا بالأمن القومي وبقدرتها على ممارسة دور إقليمي يتناسب مع وزنها. وفي المقابل، تنظر دول الجوار إلى التحرك الإثيوبي باتجاه البحر باعتباره عاملًا يمكن أن يعيد تشكيل التوازنات القائمة في القرن الإفريقي. وقد أصبحت قضية الوصول البحري الإثيوبي بالفعل جزءًا من التنافس الإقليمي حول الموانئ والنفوذ والشراكات الأمنية</w:t>
      </w:r>
      <w:r w:rsidR="00C66349">
        <w:rPr>
          <w:rFonts w:ascii="Simplified Arabic" w:hAnsi="Simplified Arabic" w:cs="Simplified Arabic" w:hint="cs"/>
          <w:sz w:val="28"/>
          <w:szCs w:val="28"/>
          <w:rtl/>
        </w:rPr>
        <w:t>.</w:t>
      </w:r>
      <w:r w:rsidR="00C66349" w:rsidRPr="00C66349">
        <w:rPr>
          <w:rFonts w:ascii="Simplified Arabic" w:hAnsi="Simplified Arabic" w:cs="Simplified Arabic"/>
          <w:sz w:val="28"/>
          <w:szCs w:val="28"/>
        </w:rPr>
        <w:t xml:space="preserve"> </w:t>
      </w:r>
      <w:proofErr w:type="gramStart"/>
      <w:r w:rsidR="00C66349">
        <w:rPr>
          <w:rFonts w:ascii="Simplified Arabic" w:hAnsi="Simplified Arabic" w:cs="Simplified Arabic"/>
          <w:sz w:val="28"/>
          <w:szCs w:val="28"/>
        </w:rPr>
        <w:t>)</w:t>
      </w:r>
      <w:r w:rsidR="00C66349">
        <w:rPr>
          <w:rFonts w:ascii="Simplified Arabic" w:hAnsi="Simplified Arabic" w:cs="Simplified Arabic" w:hint="cs"/>
          <w:sz w:val="28"/>
          <w:szCs w:val="28"/>
          <w:rtl/>
        </w:rPr>
        <w:t>بحسب</w:t>
      </w:r>
      <w:proofErr w:type="gramEnd"/>
      <w:r w:rsidR="00C66349">
        <w:rPr>
          <w:rFonts w:ascii="Simplified Arabic" w:hAnsi="Simplified Arabic" w:cs="Simplified Arabic" w:hint="cs"/>
          <w:sz w:val="28"/>
          <w:szCs w:val="28"/>
          <w:rtl/>
        </w:rPr>
        <w:t xml:space="preserve"> الجزيرة)</w:t>
      </w:r>
      <w:r w:rsidR="00C66349" w:rsidRPr="00954A4B">
        <w:rPr>
          <w:rFonts w:ascii="Simplified Arabic" w:hAnsi="Simplified Arabic" w:cs="Simplified Arabic" w:hint="cs"/>
          <w:sz w:val="28"/>
          <w:szCs w:val="28"/>
        </w:rPr>
        <w:t>.</w:t>
      </w:r>
    </w:p>
    <w:p w14:paraId="485E8059" w14:textId="445B3022" w:rsidR="0074616A" w:rsidRPr="00954A4B" w:rsidRDefault="0074616A" w:rsidP="00C66349">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وتتزامن هذه التحولات مع تغير في موقع إثيوبيا داخل النظام الدولي. فإثيوبيا عضو في مجموعة</w:t>
      </w:r>
      <w:r w:rsidRPr="00954A4B">
        <w:rPr>
          <w:rFonts w:ascii="Simplified Arabic" w:hAnsi="Simplified Arabic" w:cs="Simplified Arabic" w:hint="cs"/>
          <w:sz w:val="28"/>
          <w:szCs w:val="28"/>
        </w:rPr>
        <w:t xml:space="preserve"> BRICS </w:t>
      </w:r>
      <w:r w:rsidRPr="00954A4B">
        <w:rPr>
          <w:rFonts w:ascii="Simplified Arabic" w:hAnsi="Simplified Arabic" w:cs="Simplified Arabic" w:hint="cs"/>
          <w:sz w:val="28"/>
          <w:szCs w:val="28"/>
          <w:rtl/>
        </w:rPr>
        <w:t>إلى جانب الصين وروسيا وإيران ومصر وغيرها، وقد أكدت المجموعة في قمتها الأخيرة استمرار إطار التعاون بين أعضائها في ظل التنافس الدولي المتصاعد. وهذا يجعل مستقبل إثيوبيا السياسي والأمني ذا أهمية تتجاوز حدودها، خصوصًا إذا تزامن عدم الاستقرار الداخلي مع التنافس الدولي على النفوذ في القرن الإفريقي والبحر الأحمر</w:t>
      </w:r>
      <w:r w:rsidRPr="00954A4B">
        <w:rPr>
          <w:rFonts w:ascii="Simplified Arabic" w:hAnsi="Simplified Arabic" w:cs="Simplified Arabic" w:hint="cs"/>
          <w:sz w:val="28"/>
          <w:szCs w:val="28"/>
        </w:rPr>
        <w:t>.</w:t>
      </w:r>
      <w:r w:rsidR="00C66349">
        <w:rPr>
          <w:rFonts w:ascii="Simplified Arabic" w:hAnsi="Simplified Arabic" w:cs="Simplified Arabic" w:hint="cs"/>
          <w:sz w:val="28"/>
          <w:szCs w:val="28"/>
          <w:rtl/>
        </w:rPr>
        <w:t xml:space="preserve">(بحسب </w:t>
      </w:r>
      <w:r w:rsidR="00C66349" w:rsidRPr="00954A4B">
        <w:rPr>
          <w:rFonts w:ascii="Simplified Arabic" w:hAnsi="Simplified Arabic" w:cs="Simplified Arabic" w:hint="cs"/>
          <w:sz w:val="28"/>
          <w:szCs w:val="28"/>
        </w:rPr>
        <w:t>Reuters</w:t>
      </w:r>
      <w:r w:rsidR="00C66349">
        <w:rPr>
          <w:rFonts w:ascii="Simplified Arabic" w:hAnsi="Simplified Arabic" w:cs="Simplified Arabic" w:hint="cs"/>
          <w:sz w:val="28"/>
          <w:szCs w:val="28"/>
          <w:rtl/>
        </w:rPr>
        <w:t>)</w:t>
      </w:r>
    </w:p>
    <w:p w14:paraId="6F29C57B" w14:textId="1787808C"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وفي المقابل، تشهد البيئة الإثيوبية نفسها تصاعدًا في عوامل عدم الاستقرار. فإلى جانب النزاعات القائمة في عدد من الأقاليم، عادت أزمة تيغراي إلى الواجهة، في وقت أخذت فيه التحالفات الداخلية تتغير بصورة لافتة؛ إذ أعلنت سبع جماعات مسلحة، بينها</w:t>
      </w:r>
      <w:r w:rsidRPr="00954A4B">
        <w:rPr>
          <w:rFonts w:ascii="Simplified Arabic" w:hAnsi="Simplified Arabic" w:cs="Simplified Arabic" w:hint="cs"/>
          <w:sz w:val="28"/>
          <w:szCs w:val="28"/>
        </w:rPr>
        <w:t xml:space="preserve"> TPLF </w:t>
      </w:r>
      <w:r w:rsidRPr="00954A4B">
        <w:rPr>
          <w:rFonts w:ascii="Simplified Arabic" w:hAnsi="Simplified Arabic" w:cs="Simplified Arabic" w:hint="cs"/>
          <w:sz w:val="28"/>
          <w:szCs w:val="28"/>
          <w:rtl/>
        </w:rPr>
        <w:t>وقوى فانو وقوى من أوروميا وعفار وبني شنقول-قُمز، تشكيل تحالف معارض للحكومة الفيدرالية. وتتهم الحكومة الإثيوبية إريتريا بتقديم دعم لهذا التحالف، بينما تنفي أسمرة هذه الاتهامات</w:t>
      </w:r>
      <w:r w:rsidR="00C66349">
        <w:rPr>
          <w:rFonts w:ascii="Tahoma" w:hAnsi="Tahoma" w:cs="Tahoma" w:hint="cs"/>
          <w:sz w:val="28"/>
          <w:szCs w:val="28"/>
          <w:rtl/>
        </w:rPr>
        <w:t>.</w:t>
      </w:r>
      <w:r w:rsidR="00C66349" w:rsidRPr="00C66349">
        <w:rPr>
          <w:rFonts w:ascii="Simplified Arabic" w:hAnsi="Simplified Arabic" w:cs="Simplified Arabic" w:hint="cs"/>
          <w:sz w:val="28"/>
          <w:szCs w:val="28"/>
          <w:rtl/>
        </w:rPr>
        <w:t xml:space="preserve"> </w:t>
      </w:r>
      <w:r w:rsidR="00C66349">
        <w:rPr>
          <w:rFonts w:ascii="Simplified Arabic" w:hAnsi="Simplified Arabic" w:cs="Simplified Arabic" w:hint="cs"/>
          <w:sz w:val="28"/>
          <w:szCs w:val="28"/>
          <w:rtl/>
        </w:rPr>
        <w:t xml:space="preserve">(بحسب </w:t>
      </w:r>
      <w:r w:rsidR="00C66349" w:rsidRPr="00954A4B">
        <w:rPr>
          <w:rFonts w:ascii="Simplified Arabic" w:hAnsi="Simplified Arabic" w:cs="Simplified Arabic" w:hint="cs"/>
          <w:sz w:val="28"/>
          <w:szCs w:val="28"/>
        </w:rPr>
        <w:t>Reuters</w:t>
      </w:r>
      <w:r w:rsidR="00C66349">
        <w:rPr>
          <w:rFonts w:ascii="Simplified Arabic" w:hAnsi="Simplified Arabic" w:cs="Simplified Arabic" w:hint="cs"/>
          <w:sz w:val="28"/>
          <w:szCs w:val="28"/>
          <w:rtl/>
        </w:rPr>
        <w:t>)</w:t>
      </w:r>
    </w:p>
    <w:p w14:paraId="34C3ABE9" w14:textId="4A7DF99E" w:rsidR="0074616A" w:rsidRPr="00954A4B" w:rsidRDefault="0074616A" w:rsidP="00C66349">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ويكتسب هذا التطور أهمية إضافية بسبب توقيته الجيوستراتيجي. ففي 18 أيلول/سبتمبر 2026 انتهت حالة الطوارئ الأمريكية المتعلقة بأزمة إثيوبيا، وأزالت وزارة الخزانة الأمريكية عددًا من العقوبات المرتبطة بها، بما في ذلك إدراجات تخص الجبهة الشعبية للديمقراطية والعدالة في إريتريا وشخصيات ومؤسسات إريترية. وجاء ذلك في وقت تتزايد فيه أهمية الساحل الإريتري بالنسبة إلى أمن البحر الأحمر، ولا سيما موقع عصب القريب من باب المند</w:t>
      </w:r>
      <w:r w:rsidR="00C66349">
        <w:rPr>
          <w:rFonts w:ascii="Simplified Arabic" w:hAnsi="Simplified Arabic" w:cs="Simplified Arabic" w:hint="cs"/>
          <w:sz w:val="28"/>
          <w:szCs w:val="28"/>
          <w:rtl/>
        </w:rPr>
        <w:t>ب(</w:t>
      </w:r>
      <w:r w:rsidR="00C66349" w:rsidRPr="00954A4B">
        <w:rPr>
          <w:rFonts w:ascii="Simplified Arabic" w:hAnsi="Simplified Arabic" w:cs="Simplified Arabic" w:hint="cs"/>
          <w:sz w:val="28"/>
          <w:szCs w:val="28"/>
          <w:rtl/>
        </w:rPr>
        <w:t>مكتب مراقبة الأصول الخارجية</w:t>
      </w:r>
      <w:r w:rsidR="00C66349">
        <w:rPr>
          <w:rFonts w:ascii="Simplified Arabic" w:hAnsi="Simplified Arabic" w:cs="Simplified Arabic" w:hint="cs"/>
          <w:sz w:val="28"/>
          <w:szCs w:val="28"/>
          <w:rtl/>
        </w:rPr>
        <w:t>).</w:t>
      </w:r>
    </w:p>
    <w:p w14:paraId="064D2D7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وعليه، فإن الوضع العام لا يشير إلى أزمة واحدة، وإنما إلى تراكب عدة أزمات ومصالح في مساحة جغرافية واحدة: صراع داخلي إثيوبي، توتر إثيوبي–إريتري، حرب السودان، التنافس على الوصول إلى البحر الأحمر، اضطراب باب المندب، وتنافس دولي متزايد على مواقع النفوذ والممرات الاستراتيجية</w:t>
      </w:r>
      <w:r w:rsidRPr="00954A4B">
        <w:rPr>
          <w:rFonts w:ascii="Simplified Arabic" w:hAnsi="Simplified Arabic" w:cs="Simplified Arabic" w:hint="cs"/>
          <w:sz w:val="28"/>
          <w:szCs w:val="28"/>
        </w:rPr>
        <w:t>.</w:t>
      </w:r>
    </w:p>
    <w:p w14:paraId="780710D4" w14:textId="73010A9F"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هنا تبرز أهمية الانتقال في تقدير الموقف من الوضع العام إلى المشهد الدولي، للبحث في كيفية قراءة الولايات المتحدة والصين وروسيا وإيران و</w:t>
      </w:r>
      <w:r w:rsidR="00AA6320">
        <w:rPr>
          <w:rFonts w:ascii="Simplified Arabic" w:hAnsi="Simplified Arabic" w:cs="Simplified Arabic" w:hint="cs"/>
          <w:sz w:val="28"/>
          <w:szCs w:val="28"/>
          <w:rtl/>
        </w:rPr>
        <w:t>الكيان الصهيوني</w:t>
      </w:r>
      <w:r w:rsidRPr="00954A4B">
        <w:rPr>
          <w:rFonts w:ascii="Simplified Arabic" w:hAnsi="Simplified Arabic" w:cs="Simplified Arabic" w:hint="cs"/>
          <w:sz w:val="28"/>
          <w:szCs w:val="28"/>
          <w:rtl/>
        </w:rPr>
        <w:t xml:space="preserve"> لهذا التحول، وما إذا كانت أزمة القرن الإفريقي تمثل بالنسبة إليها مجرد مصدر تهديد، أم فرصة لإعادة تشكيل ميزان القوة في منطقة أصبحت فيها تيغراي وإريتريا والبحر الأحمر وباب المندب حلقات مترابطة ضمن بيئة جيوستراتيجية واحدة.</w:t>
      </w:r>
    </w:p>
    <w:p w14:paraId="0F772D16"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المشهد الدولي</w:t>
      </w:r>
    </w:p>
    <w:p w14:paraId="6A094C41"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لم تعد أزمة القرن الإفريقي تُقرأ في إطار التنافس الإقليمي وحده، إذ تتقاطع فيها بصورة متزايدة مصالح القوى الدولية الكبرى مع أهمية البحر الأحمر وباب المندب. ويأتي ذلك في بيئة دولية تشهد انتقالًا من نمط الهيمنة الأحادية إلى تنافس أكثر وضوحًا بين مراكز متعددة للقوة، الأمر الذي يجعل المناطق الواقعة على خطوط التجارة والممرات البحرية الاستراتيجية ساحاتٍ لإعادة توزيع النفوذ</w:t>
      </w:r>
      <w:r w:rsidRPr="00954A4B">
        <w:rPr>
          <w:rFonts w:ascii="Simplified Arabic" w:hAnsi="Simplified Arabic" w:cs="Simplified Arabic" w:hint="cs"/>
          <w:sz w:val="28"/>
          <w:szCs w:val="28"/>
        </w:rPr>
        <w:t>.</w:t>
      </w:r>
    </w:p>
    <w:p w14:paraId="01BF3A5A" w14:textId="072ABEDB"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وتحتل إثيوبيا موقعًا مهمًا في هذا التنافس، ليس فقط بسبب وزنها داخل القرن الإفريقي، وإنما أيضًا بسبب انضمامها إلى مجموعة</w:t>
      </w:r>
      <w:r w:rsidRPr="00954A4B">
        <w:rPr>
          <w:rFonts w:ascii="Simplified Arabic" w:hAnsi="Simplified Arabic" w:cs="Simplified Arabic" w:hint="cs"/>
          <w:sz w:val="28"/>
          <w:szCs w:val="28"/>
        </w:rPr>
        <w:t xml:space="preserve"> BRICS</w:t>
      </w:r>
      <w:r w:rsidRPr="00954A4B">
        <w:rPr>
          <w:rFonts w:ascii="Simplified Arabic" w:hAnsi="Simplified Arabic" w:cs="Simplified Arabic" w:hint="cs"/>
          <w:sz w:val="28"/>
          <w:szCs w:val="28"/>
          <w:rtl/>
        </w:rPr>
        <w:t>، وما يترتب على ذلك من توسيع شبكة علاقاتها مع الصين وروسيا وإيران وغيرها من أعضاء المجموعة. وقد شارك رئيس الوزراء آبي أحمد في قمة</w:t>
      </w:r>
      <w:r w:rsidRPr="00954A4B">
        <w:rPr>
          <w:rFonts w:ascii="Simplified Arabic" w:hAnsi="Simplified Arabic" w:cs="Simplified Arabic" w:hint="cs"/>
          <w:sz w:val="28"/>
          <w:szCs w:val="28"/>
        </w:rPr>
        <w:t xml:space="preserve"> BRICS </w:t>
      </w:r>
      <w:r w:rsidRPr="00954A4B">
        <w:rPr>
          <w:rFonts w:ascii="Simplified Arabic" w:hAnsi="Simplified Arabic" w:cs="Simplified Arabic" w:hint="cs"/>
          <w:sz w:val="28"/>
          <w:szCs w:val="28"/>
          <w:rtl/>
        </w:rPr>
        <w:t>في نيودلهي في أيلول/سبتمبر 2026، وأكد توجه بلاده إلى تعميق الشراكات داخل المجموعة في مجالات الاستثمار والتكنولوجيا والأسواق والطاقة. كما عقد لقاءات مع الرئيس الروسي فلاديمير بوتين والرئيس الإيراني مسعود بزشكيان تناولت، من بين ملفات أخرى، التعاون الاستراتيجي والأمن الإقليمي والبحر الأحمر</w:t>
      </w:r>
      <w:r w:rsidR="00C66349">
        <w:rPr>
          <w:rFonts w:ascii="Simplified Arabic" w:hAnsi="Simplified Arabic" w:cs="Simplified Arabic" w:hint="cs"/>
          <w:sz w:val="28"/>
          <w:szCs w:val="28"/>
          <w:rtl/>
        </w:rPr>
        <w:t>.</w:t>
      </w:r>
      <w:r w:rsidR="00FC7C4F">
        <w:rPr>
          <w:rFonts w:ascii="Simplified Arabic" w:hAnsi="Simplified Arabic" w:cs="Simplified Arabic" w:hint="cs"/>
          <w:sz w:val="28"/>
          <w:szCs w:val="28"/>
          <w:rtl/>
        </w:rPr>
        <w:t xml:space="preserve">(بحسب </w:t>
      </w:r>
      <w:r w:rsidR="00FC7C4F" w:rsidRPr="00FC7C4F">
        <w:rPr>
          <w:rFonts w:ascii="Simplified Arabic" w:hAnsi="Simplified Arabic" w:cs="Simplified Arabic"/>
          <w:sz w:val="28"/>
          <w:szCs w:val="28"/>
        </w:rPr>
        <w:t>Ethiopian News Agency</w:t>
      </w:r>
      <w:r w:rsidR="00FC7C4F">
        <w:rPr>
          <w:rFonts w:ascii="Simplified Arabic" w:hAnsi="Simplified Arabic" w:cs="Simplified Arabic" w:hint="cs"/>
          <w:sz w:val="28"/>
          <w:szCs w:val="28"/>
          <w:rtl/>
        </w:rPr>
        <w:t>)</w:t>
      </w:r>
    </w:p>
    <w:p w14:paraId="26CAA4E6" w14:textId="3369A666" w:rsidR="0074616A" w:rsidRPr="00954A4B" w:rsidRDefault="0074616A" w:rsidP="00FC7C4F">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هذه الزاوية، تكتسب إثيوبيا أهمية تتجاوز عضويتها في</w:t>
      </w:r>
      <w:r w:rsidRPr="00954A4B">
        <w:rPr>
          <w:rFonts w:ascii="Simplified Arabic" w:hAnsi="Simplified Arabic" w:cs="Simplified Arabic" w:hint="cs"/>
          <w:sz w:val="28"/>
          <w:szCs w:val="28"/>
        </w:rPr>
        <w:t xml:space="preserve"> BRICS</w:t>
      </w:r>
      <w:r w:rsidRPr="00954A4B">
        <w:rPr>
          <w:rFonts w:ascii="Simplified Arabic" w:hAnsi="Simplified Arabic" w:cs="Simplified Arabic" w:hint="cs"/>
          <w:sz w:val="28"/>
          <w:szCs w:val="28"/>
          <w:rtl/>
        </w:rPr>
        <w:t>؛ فهي دولة ذات وزن إقليمي كبير، لكنها دولة حبيسة منذ استقلال إريتريا، ما يجعل قضية الوصول إلى البحر الأحمر جزءًا من حساباتها الاستراتيجية. وقد أدى سعي أديس أبابا إلى تأمين منفذ بحري إلى زيادة حساسية العلاقات مع إريتريا، وخصوصًا في ما يتعلق بميناء عصب. وتشير دراسة أكاديمية حديثة إلى أن قضية الوصول الإثيوبي إلى البحر الأحمر أصبحت مرتبطة بصورة مباشرة بتدهور العلاقات الإثيوبية–الإريترية وبمستقبل اتفاق بريتوريا وأزمة تيغراي</w:t>
      </w:r>
      <w:r w:rsidR="00FC7C4F">
        <w:rPr>
          <w:rFonts w:ascii="Simplified Arabic" w:hAnsi="Simplified Arabic" w:cs="Simplified Arabic" w:hint="cs"/>
          <w:sz w:val="28"/>
          <w:szCs w:val="28"/>
          <w:rtl/>
        </w:rPr>
        <w:t xml:space="preserve">.(بحسب </w:t>
      </w:r>
      <w:r w:rsidR="00FC7C4F" w:rsidRPr="00954A4B">
        <w:rPr>
          <w:rFonts w:ascii="Simplified Arabic" w:hAnsi="Simplified Arabic" w:cs="Simplified Arabic" w:hint="cs"/>
          <w:sz w:val="28"/>
          <w:szCs w:val="28"/>
        </w:rPr>
        <w:t>Frontiers</w:t>
      </w:r>
      <w:r w:rsidR="00FC7C4F">
        <w:rPr>
          <w:rFonts w:ascii="Simplified Arabic" w:hAnsi="Simplified Arabic" w:cs="Simplified Arabic" w:hint="cs"/>
          <w:sz w:val="28"/>
          <w:szCs w:val="28"/>
          <w:rtl/>
        </w:rPr>
        <w:t>)</w:t>
      </w:r>
    </w:p>
    <w:p w14:paraId="68E0DAA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الولايات المتحدة وإعادة ترتيب البيئة الاستراتيجية</w:t>
      </w:r>
    </w:p>
    <w:p w14:paraId="1530CF39" w14:textId="03387016" w:rsidR="0074616A" w:rsidRPr="00954A4B" w:rsidRDefault="0074616A" w:rsidP="00FC7C4F">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في المقابل، تظهر مؤشرات على إعادة صياغة المقاربة الأمريكية للقرن الإفريقي. ففي 18 أيلول/سبتمبر 2026 انتهت حالة الطوارئ الأمريكية المتعلقة بأزمة إثيوبيا، وأزالت وزارة الخزانة الأمريكية من قائمة العقوبات عددًا من الجهات والشخصيات الإريترية، بينها الجبهة الشعبية للديمقراطية والعدالة وقوات الدفاع الإريترية. والقرار بحد ذاته لا يثبت وجود استراتيجية أمريكية جديدة تجاه إثيوبيا أو إريتريا، لكنه يمثل تغيرًا ملموسًا في أدوات السياسة الأمريكية تجاه البيئة المحيطة بتيغراي والبحر الأحم</w:t>
      </w:r>
      <w:r w:rsidR="00FC7C4F">
        <w:rPr>
          <w:rFonts w:ascii="Simplified Arabic" w:hAnsi="Simplified Arabic" w:cs="Simplified Arabic" w:hint="cs"/>
          <w:sz w:val="28"/>
          <w:szCs w:val="28"/>
          <w:rtl/>
        </w:rPr>
        <w:t>ر(</w:t>
      </w:r>
      <w:r w:rsidRPr="00954A4B">
        <w:rPr>
          <w:rFonts w:ascii="Simplified Arabic" w:hAnsi="Simplified Arabic" w:cs="Simplified Arabic" w:hint="cs"/>
          <w:sz w:val="28"/>
          <w:szCs w:val="28"/>
        </w:rPr>
        <w:t xml:space="preserve"> </w:t>
      </w:r>
      <w:r w:rsidR="00FC7C4F" w:rsidRPr="00954A4B">
        <w:rPr>
          <w:rFonts w:ascii="Simplified Arabic" w:hAnsi="Simplified Arabic" w:cs="Simplified Arabic" w:hint="cs"/>
          <w:sz w:val="28"/>
          <w:szCs w:val="28"/>
          <w:rtl/>
        </w:rPr>
        <w:t>مكتب مراقبة الأصول الخارجية</w:t>
      </w:r>
      <w:r w:rsidR="00FC7C4F">
        <w:rPr>
          <w:rFonts w:ascii="Simplified Arabic" w:hAnsi="Simplified Arabic" w:cs="Simplified Arabic" w:hint="cs"/>
          <w:sz w:val="28"/>
          <w:szCs w:val="28"/>
          <w:rtl/>
        </w:rPr>
        <w:t>)</w:t>
      </w:r>
    </w:p>
    <w:p w14:paraId="3A049D21" w14:textId="51C7F279"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وتزداد دلالة هذا التحول بسبب موقع إريتريا الجغرافي؛ فسواحلها الطويلة على البحر الأحمر، وموقع عصب القريب من باب المندب، يجعلان أي تغير في العلاقة بين واشنطن وأسمرة ذا بعد يتجاوز العلاقات الثنائية. وقد ربطت تقارير حديثة بين التقارب الأمريكي–الإريتري المتزايد وبين أهمية الموقع الإريتري في ظل التهديدات التي تواجه الملاحة في البحر الأحمر</w:t>
      </w:r>
      <w:r w:rsidRPr="00954A4B">
        <w:rPr>
          <w:rFonts w:ascii="Simplified Arabic" w:hAnsi="Simplified Arabic" w:cs="Simplified Arabic" w:hint="cs"/>
          <w:sz w:val="28"/>
          <w:szCs w:val="28"/>
        </w:rPr>
        <w:t>.</w:t>
      </w:r>
      <w:r w:rsidR="00FC7C4F">
        <w:rPr>
          <w:rFonts w:ascii="Simplified Arabic" w:hAnsi="Simplified Arabic" w:cs="Simplified Arabic" w:hint="cs"/>
          <w:sz w:val="28"/>
          <w:szCs w:val="28"/>
          <w:rtl/>
        </w:rPr>
        <w:t xml:space="preserve">(بحسب </w:t>
      </w:r>
      <w:r w:rsidR="00FC7C4F" w:rsidRPr="00FC7C4F">
        <w:rPr>
          <w:rFonts w:ascii="Simplified Arabic" w:hAnsi="Simplified Arabic" w:cs="Simplified Arabic"/>
          <w:sz w:val="28"/>
          <w:szCs w:val="28"/>
        </w:rPr>
        <w:t>Associated Press</w:t>
      </w:r>
      <w:r w:rsidR="00FC7C4F">
        <w:rPr>
          <w:rFonts w:ascii="Simplified Arabic" w:hAnsi="Simplified Arabic" w:cs="Simplified Arabic" w:hint="cs"/>
          <w:sz w:val="28"/>
          <w:szCs w:val="28"/>
          <w:rtl/>
        </w:rPr>
        <w:t>)</w:t>
      </w:r>
    </w:p>
    <w:p w14:paraId="2CE33F79"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وهنا تظهر فرضية تستحق الاختبار في تقدير الموقف، وليس اعتمادها كحقيقة مسبقة: هل يمثل الانفتاح الأمريكي على إريتريا جزءًا من إعادة تموضع أوسع في القرن الإفريقي، في مواجهة التحولات التي طرأت على ميزان القوة في الضفة الآسيوية لباب المندب، وفي الوقت نفسه الحد من انتقال إثيوبيا نحو تموضع دولي أكثر استقلالًا داخل</w:t>
      </w:r>
      <w:r w:rsidRPr="00954A4B">
        <w:rPr>
          <w:rFonts w:ascii="Simplified Arabic" w:hAnsi="Simplified Arabic" w:cs="Simplified Arabic" w:hint="cs"/>
          <w:sz w:val="28"/>
          <w:szCs w:val="28"/>
        </w:rPr>
        <w:t xml:space="preserve"> BRICS</w:t>
      </w:r>
      <w:r w:rsidRPr="00954A4B">
        <w:rPr>
          <w:rFonts w:ascii="Simplified Arabic" w:hAnsi="Simplified Arabic" w:cs="Simplified Arabic" w:hint="cs"/>
          <w:sz w:val="28"/>
          <w:szCs w:val="28"/>
          <w:rtl/>
        </w:rPr>
        <w:t>؟</w:t>
      </w:r>
    </w:p>
    <w:p w14:paraId="2506DD6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هذه الفرضية تكتسب أهمية لأن الولايات المتحدة لا تتعامل مع باب المندب باعتباره ممرًا تجاريًا فقط، بل باعتباره جزءًا من منظومة أمنية أوسع ترتبط بحركة القوات والملاحة والطاقة والمنافسة على النفوذ</w:t>
      </w:r>
      <w:r w:rsidRPr="00954A4B">
        <w:rPr>
          <w:rFonts w:ascii="Simplified Arabic" w:hAnsi="Simplified Arabic" w:cs="Simplified Arabic" w:hint="cs"/>
          <w:sz w:val="28"/>
          <w:szCs w:val="28"/>
        </w:rPr>
        <w:t>.</w:t>
      </w:r>
    </w:p>
    <w:p w14:paraId="13676C3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الصين: من حماية المصالح إلى تعزيز الحضور</w:t>
      </w:r>
    </w:p>
    <w:p w14:paraId="01B03B21" w14:textId="07D923AA"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أما الصين، فتملك في المقابل نقطة ارتكاز مباشرة في جيبوتي، حيث توجد قاعدتها العسكرية الخارجية المعلنة الوحيدة. وتشير صور الأقمار الصناعية التي حللها مركز</w:t>
      </w:r>
      <w:r w:rsidRPr="00954A4B">
        <w:rPr>
          <w:rFonts w:ascii="Simplified Arabic" w:hAnsi="Simplified Arabic" w:cs="Simplified Arabic" w:hint="cs"/>
          <w:sz w:val="28"/>
          <w:szCs w:val="28"/>
        </w:rPr>
        <w:t xml:space="preserve"> CSIS </w:t>
      </w:r>
      <w:r w:rsidRPr="00954A4B">
        <w:rPr>
          <w:rFonts w:ascii="Simplified Arabic" w:hAnsi="Simplified Arabic" w:cs="Simplified Arabic" w:hint="cs"/>
          <w:sz w:val="28"/>
          <w:szCs w:val="28"/>
          <w:rtl/>
        </w:rPr>
        <w:t>إلى تحديثات في البنية التحتية للاتصالات والاستطلاع في القاعدة، بما يعزز قدرتها على مراقبة النشاط العسكري في منطقة البحر الأحمر وخليج عدن</w:t>
      </w:r>
      <w:r w:rsidRPr="00954A4B">
        <w:rPr>
          <w:rFonts w:ascii="Simplified Arabic" w:hAnsi="Simplified Arabic" w:cs="Simplified Arabic" w:hint="cs"/>
          <w:sz w:val="28"/>
          <w:szCs w:val="28"/>
        </w:rPr>
        <w:t xml:space="preserve">. </w:t>
      </w:r>
      <w:r w:rsidR="00FC7C4F">
        <w:rPr>
          <w:rFonts w:ascii="Simplified Arabic" w:hAnsi="Simplified Arabic" w:cs="Simplified Arabic" w:hint="cs"/>
          <w:sz w:val="28"/>
          <w:szCs w:val="28"/>
          <w:rtl/>
        </w:rPr>
        <w:t xml:space="preserve">(بحسب </w:t>
      </w:r>
      <w:r w:rsidR="00FC7C4F" w:rsidRPr="00FC7C4F">
        <w:rPr>
          <w:rFonts w:ascii="Simplified Arabic" w:hAnsi="Simplified Arabic" w:cs="Simplified Arabic"/>
          <w:sz w:val="28"/>
          <w:szCs w:val="28"/>
        </w:rPr>
        <w:t>Reuters</w:t>
      </w:r>
      <w:r w:rsidR="00FC7C4F">
        <w:rPr>
          <w:rFonts w:ascii="Simplified Arabic" w:hAnsi="Simplified Arabic" w:cs="Simplified Arabic" w:hint="cs"/>
          <w:sz w:val="28"/>
          <w:szCs w:val="28"/>
          <w:rtl/>
        </w:rPr>
        <w:t>)</w:t>
      </w:r>
    </w:p>
    <w:p w14:paraId="00244B3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وتختلف طبيعة المصلحة الصينية هنا عن المصلحة الأمريكية المفترضة؛ فالصين ترتبط بإثيوبيا بعلاقات اقتصادية واستثمارية، كما أن استقرار طرق التجارة يمثل مصلحة أساسية لها. وبالتالي فإن أي اضطراب طويل الأمد في إثيوبيا أو البحر الأحمر يحمل بالنسبة إليها كلفة استراتيجية واقتصادية، في الوقت الذي يمكن أن يوفر فيه استمرار التنافس الدولي فرصة لتعزيز حضورها الدبلوماسي والأمني</w:t>
      </w:r>
      <w:r w:rsidRPr="00954A4B">
        <w:rPr>
          <w:rFonts w:ascii="Simplified Arabic" w:hAnsi="Simplified Arabic" w:cs="Simplified Arabic" w:hint="cs"/>
          <w:sz w:val="28"/>
          <w:szCs w:val="28"/>
        </w:rPr>
        <w:t>.</w:t>
      </w:r>
    </w:p>
    <w:p w14:paraId="0B6727A6"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روسيا وإيران</w:t>
      </w:r>
    </w:p>
    <w:p w14:paraId="0F68BF89" w14:textId="3039F505"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أما روسيا، فتملك مصلحة في توسيع علاقاتها مع إثيوبيا والقرن الإفريقي، وقد ظهر ذلك في تأكيد آبي أحمد وبوتين خلال قمة</w:t>
      </w:r>
      <w:r w:rsidRPr="00954A4B">
        <w:rPr>
          <w:rFonts w:ascii="Simplified Arabic" w:hAnsi="Simplified Arabic" w:cs="Simplified Arabic" w:hint="cs"/>
          <w:sz w:val="28"/>
          <w:szCs w:val="28"/>
        </w:rPr>
        <w:t xml:space="preserve"> BRICS </w:t>
      </w:r>
      <w:r w:rsidRPr="00954A4B">
        <w:rPr>
          <w:rFonts w:ascii="Simplified Arabic" w:hAnsi="Simplified Arabic" w:cs="Simplified Arabic" w:hint="cs"/>
          <w:sz w:val="28"/>
          <w:szCs w:val="28"/>
          <w:rtl/>
        </w:rPr>
        <w:t>الأخيرة على تعزيز التعاون في الدفاع والأمن والتجارة والاستثمار والتعليم والتكنولوجيا</w:t>
      </w:r>
      <w:r w:rsidRPr="00954A4B">
        <w:rPr>
          <w:rFonts w:ascii="Simplified Arabic" w:hAnsi="Simplified Arabic" w:cs="Simplified Arabic" w:hint="cs"/>
          <w:sz w:val="28"/>
          <w:szCs w:val="28"/>
        </w:rPr>
        <w:t xml:space="preserve">. </w:t>
      </w:r>
    </w:p>
    <w:p w14:paraId="1408F020" w14:textId="71571DA0" w:rsidR="00FC7C4F" w:rsidRPr="00954A4B" w:rsidRDefault="0074616A" w:rsidP="00FC7C4F">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أما إيران، فإن أهميتها في المعادلة ترتبط مباشرة بالضفة الآسيوية لباب المندب وبعلاقاتها مع أنصار الله، إضافة إلى عضوية طهران في</w:t>
      </w:r>
      <w:r w:rsidRPr="00954A4B">
        <w:rPr>
          <w:rFonts w:ascii="Simplified Arabic" w:hAnsi="Simplified Arabic" w:cs="Simplified Arabic" w:hint="cs"/>
          <w:sz w:val="28"/>
          <w:szCs w:val="28"/>
        </w:rPr>
        <w:t xml:space="preserve"> BRICS. </w:t>
      </w:r>
      <w:r w:rsidRPr="00954A4B">
        <w:rPr>
          <w:rFonts w:ascii="Simplified Arabic" w:hAnsi="Simplified Arabic" w:cs="Simplified Arabic" w:hint="cs"/>
          <w:sz w:val="28"/>
          <w:szCs w:val="28"/>
          <w:rtl/>
        </w:rPr>
        <w:t>ويكتسب هذا العامل أهمية إضافية مع بحث إثيوبيا وإيران خلال لقاء آبي أحمد وبزشكيان في قمة</w:t>
      </w:r>
      <w:r w:rsidRPr="00954A4B">
        <w:rPr>
          <w:rFonts w:ascii="Simplified Arabic" w:hAnsi="Simplified Arabic" w:cs="Simplified Arabic" w:hint="cs"/>
          <w:sz w:val="28"/>
          <w:szCs w:val="28"/>
        </w:rPr>
        <w:t xml:space="preserve"> BRICS </w:t>
      </w:r>
      <w:r w:rsidRPr="00954A4B">
        <w:rPr>
          <w:rFonts w:ascii="Simplified Arabic" w:hAnsi="Simplified Arabic" w:cs="Simplified Arabic" w:hint="cs"/>
          <w:sz w:val="28"/>
          <w:szCs w:val="28"/>
          <w:rtl/>
        </w:rPr>
        <w:t>قضايا البحر الأحمر والأمن الإقليمي</w:t>
      </w:r>
      <w:r w:rsidR="00FC7C4F">
        <w:rPr>
          <w:rFonts w:ascii="Simplified Arabic" w:hAnsi="Simplified Arabic" w:cs="Simplified Arabic" w:hint="cs"/>
          <w:sz w:val="28"/>
          <w:szCs w:val="28"/>
          <w:rtl/>
        </w:rPr>
        <w:t>.</w:t>
      </w:r>
      <w:r w:rsidR="00FC7C4F" w:rsidRPr="00FC7C4F">
        <w:rPr>
          <w:rFonts w:ascii="Simplified Arabic" w:hAnsi="Simplified Arabic" w:cs="Simplified Arabic"/>
          <w:sz w:val="28"/>
          <w:szCs w:val="28"/>
          <w:rtl/>
        </w:rPr>
        <w:t xml:space="preserve"> </w:t>
      </w:r>
      <w:r w:rsidR="00FC7C4F" w:rsidRPr="00FC7C4F">
        <w:rPr>
          <w:rFonts w:ascii="Simplified Arabic" w:hAnsi="Simplified Arabic" w:cs="Simplified Arabic"/>
          <w:sz w:val="28"/>
          <w:szCs w:val="28"/>
          <w:rtl/>
        </w:rPr>
        <w:t>(</w:t>
      </w:r>
      <w:r w:rsidR="00FC7C4F" w:rsidRPr="00FC7C4F">
        <w:rPr>
          <w:rFonts w:ascii="Simplified Arabic" w:hAnsi="Simplified Arabic" w:cs="Simplified Arabic"/>
          <w:sz w:val="28"/>
          <w:szCs w:val="28"/>
        </w:rPr>
        <w:t>Ethiopian News Agency</w:t>
      </w:r>
      <w:r w:rsidR="00FC7C4F">
        <w:rPr>
          <w:rFonts w:ascii="Simplified Arabic" w:hAnsi="Simplified Arabic" w:cs="Simplified Arabic" w:hint="cs"/>
          <w:sz w:val="28"/>
          <w:szCs w:val="28"/>
          <w:rtl/>
        </w:rPr>
        <w:t xml:space="preserve"> بحسب</w:t>
      </w:r>
      <w:r w:rsidR="00FC7C4F" w:rsidRPr="00FC7C4F">
        <w:rPr>
          <w:rFonts w:ascii="Simplified Arabic" w:hAnsi="Simplified Arabic" w:cs="Simplified Arabic"/>
          <w:sz w:val="28"/>
          <w:szCs w:val="28"/>
          <w:rtl/>
        </w:rPr>
        <w:t>)</w:t>
      </w:r>
    </w:p>
    <w:p w14:paraId="540BAE01" w14:textId="35F0C8E1" w:rsidR="0074616A" w:rsidRDefault="0074616A" w:rsidP="00FC7C4F">
      <w:pPr>
        <w:bidi/>
        <w:rPr>
          <w:rFonts w:ascii="Simplified Arabic" w:hAnsi="Simplified Arabic" w:cs="Simplified Arabic"/>
          <w:sz w:val="28"/>
          <w:szCs w:val="28"/>
          <w:rtl/>
        </w:rPr>
      </w:pPr>
    </w:p>
    <w:p w14:paraId="4F7CEBE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وبذلك لا تبدو أزمة تيغراي منفصلة عن التنافس بين هذه القوى، وإنما تقع في نقطة تقاطع بين ثلاثة مسارات دولية</w:t>
      </w:r>
      <w:r w:rsidRPr="00954A4B">
        <w:rPr>
          <w:rFonts w:ascii="Simplified Arabic" w:hAnsi="Simplified Arabic" w:cs="Simplified Arabic" w:hint="cs"/>
          <w:sz w:val="28"/>
          <w:szCs w:val="28"/>
        </w:rPr>
        <w:t>:</w:t>
      </w:r>
    </w:p>
    <w:p w14:paraId="0671D23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المسار الأول</w:t>
      </w:r>
      <w:r w:rsidRPr="00954A4B">
        <w:rPr>
          <w:rFonts w:ascii="Simplified Arabic" w:hAnsi="Simplified Arabic" w:cs="Simplified Arabic" w:hint="cs"/>
          <w:sz w:val="28"/>
          <w:szCs w:val="28"/>
        </w:rPr>
        <w:t>:</w:t>
      </w:r>
    </w:p>
    <w:p w14:paraId="579B03D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إثيوبيا</w:t>
      </w:r>
      <w:r w:rsidRPr="00954A4B">
        <w:rPr>
          <w:rFonts w:ascii="Simplified Arabic" w:hAnsi="Simplified Arabic" w:cs="Simplified Arabic" w:hint="cs"/>
          <w:sz w:val="28"/>
          <w:szCs w:val="28"/>
        </w:rPr>
        <w:t xml:space="preserve"> – BRICS – </w:t>
      </w:r>
      <w:r w:rsidRPr="00954A4B">
        <w:rPr>
          <w:rFonts w:ascii="Simplified Arabic" w:hAnsi="Simplified Arabic" w:cs="Simplified Arabic" w:hint="cs"/>
          <w:sz w:val="28"/>
          <w:szCs w:val="28"/>
          <w:rtl/>
        </w:rPr>
        <w:t>الصين – روسيا – إيران</w:t>
      </w:r>
      <w:r w:rsidRPr="00954A4B">
        <w:rPr>
          <w:rFonts w:ascii="Simplified Arabic" w:hAnsi="Simplified Arabic" w:cs="Simplified Arabic" w:hint="cs"/>
          <w:sz w:val="28"/>
          <w:szCs w:val="28"/>
        </w:rPr>
        <w:t>.</w:t>
      </w:r>
    </w:p>
    <w:p w14:paraId="70EE2F5B"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المسار الثاني</w:t>
      </w:r>
      <w:r w:rsidRPr="00954A4B">
        <w:rPr>
          <w:rFonts w:ascii="Simplified Arabic" w:hAnsi="Simplified Arabic" w:cs="Simplified Arabic" w:hint="cs"/>
          <w:sz w:val="28"/>
          <w:szCs w:val="28"/>
        </w:rPr>
        <w:t>:</w:t>
      </w:r>
    </w:p>
    <w:p w14:paraId="7C9BAC5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الولايات المتحدة – أمن البحر الأحمر – إريتريا – باب المندب</w:t>
      </w:r>
      <w:r w:rsidRPr="00954A4B">
        <w:rPr>
          <w:rFonts w:ascii="Simplified Arabic" w:hAnsi="Simplified Arabic" w:cs="Simplified Arabic" w:hint="cs"/>
          <w:sz w:val="28"/>
          <w:szCs w:val="28"/>
        </w:rPr>
        <w:t>.</w:t>
      </w:r>
    </w:p>
    <w:p w14:paraId="7B308B28"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المسار الثالث</w:t>
      </w:r>
      <w:r w:rsidRPr="00954A4B">
        <w:rPr>
          <w:rFonts w:ascii="Simplified Arabic" w:hAnsi="Simplified Arabic" w:cs="Simplified Arabic" w:hint="cs"/>
          <w:sz w:val="28"/>
          <w:szCs w:val="28"/>
        </w:rPr>
        <w:t>:</w:t>
      </w:r>
    </w:p>
    <w:p w14:paraId="105764DC" w14:textId="2768C575"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 xml:space="preserve">البحر الأحمر – اليمن – أنصار الله – الملاحة الدولية – </w:t>
      </w:r>
      <w:r w:rsidR="00AA6320">
        <w:rPr>
          <w:rFonts w:ascii="Simplified Arabic" w:hAnsi="Simplified Arabic" w:cs="Simplified Arabic" w:hint="cs"/>
          <w:sz w:val="28"/>
          <w:szCs w:val="28"/>
          <w:rtl/>
        </w:rPr>
        <w:t>الكيان الصهيوني</w:t>
      </w:r>
      <w:r w:rsidRPr="00954A4B">
        <w:rPr>
          <w:rFonts w:ascii="Simplified Arabic" w:hAnsi="Simplified Arabic" w:cs="Simplified Arabic" w:hint="cs"/>
          <w:sz w:val="28"/>
          <w:szCs w:val="28"/>
        </w:rPr>
        <w:t>.</w:t>
      </w:r>
    </w:p>
    <w:p w14:paraId="03C511F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ولا يعني تداخل هذه المسارات أن الأزمة الإثيوبية تُدار من الخارج، أو أن أحد الأطراف الدولية يقف وراء إعادة إشعالها. لكنه يعني أن أي اضطراب كبير في إثيوبيا، وخصوصًا في تيغراي، لن يبقى محصورًا في الداخل الإثيوبي؛ لأن موقع الأزمة يجعلها قابلة للتأثير في شبكة أوسع من المصالح الدولية</w:t>
      </w:r>
      <w:r w:rsidRPr="00954A4B">
        <w:rPr>
          <w:rFonts w:ascii="Simplified Arabic" w:hAnsi="Simplified Arabic" w:cs="Simplified Arabic" w:hint="cs"/>
          <w:sz w:val="28"/>
          <w:szCs w:val="28"/>
        </w:rPr>
        <w:t>.</w:t>
      </w:r>
    </w:p>
    <w:p w14:paraId="3A4F9DA8" w14:textId="3AA8C811"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هنا يصبح التنافس الأمريكي–الصيني، وموقع روسيا وإيران، والدور ال</w:t>
      </w:r>
      <w:r w:rsidR="00AA6320">
        <w:rPr>
          <w:rFonts w:ascii="Simplified Arabic" w:hAnsi="Simplified Arabic" w:cs="Simplified Arabic" w:hint="cs"/>
          <w:sz w:val="28"/>
          <w:szCs w:val="28"/>
          <w:rtl/>
        </w:rPr>
        <w:t>الكيان الصهيوني</w:t>
      </w:r>
      <w:r w:rsidRPr="00954A4B">
        <w:rPr>
          <w:rFonts w:ascii="Simplified Arabic" w:hAnsi="Simplified Arabic" w:cs="Simplified Arabic" w:hint="cs"/>
          <w:sz w:val="28"/>
          <w:szCs w:val="28"/>
          <w:rtl/>
        </w:rPr>
        <w:t>ي، عناصر أساسية لفهم البيئة التي ستتحرك داخلها أزمة تيغراي. كما أن رفع العقوبات الأمريكية عن إريتريا، بالتزامن مع عودة التوترات في تيغراي وتصاعد أهمية باب المندب، يستحق أن يُقرأ باعتباره مؤشرًا ضمن مجموعة مؤشرات، لا دليلًا منفردًا على وجود خطة محددة</w:t>
      </w:r>
      <w:r w:rsidRPr="00954A4B">
        <w:rPr>
          <w:rFonts w:ascii="Simplified Arabic" w:hAnsi="Simplified Arabic" w:cs="Simplified Arabic" w:hint="cs"/>
          <w:sz w:val="28"/>
          <w:szCs w:val="28"/>
        </w:rPr>
        <w:t>.</w:t>
      </w:r>
    </w:p>
    <w:p w14:paraId="2EC47BC6" w14:textId="170D5DC2" w:rsidR="0074616A" w:rsidRDefault="0074616A" w:rsidP="00954A4B">
      <w:pPr>
        <w:bidi/>
        <w:rPr>
          <w:rFonts w:ascii="Simplified Arabic" w:hAnsi="Simplified Arabic" w:cs="Simplified Arabic"/>
          <w:sz w:val="28"/>
          <w:szCs w:val="28"/>
          <w:rtl/>
        </w:rPr>
      </w:pPr>
      <w:r w:rsidRPr="00954A4B">
        <w:rPr>
          <w:rFonts w:ascii="Simplified Arabic" w:hAnsi="Simplified Arabic" w:cs="Simplified Arabic" w:hint="cs"/>
          <w:sz w:val="28"/>
          <w:szCs w:val="28"/>
          <w:rtl/>
        </w:rPr>
        <w:lastRenderedPageBreak/>
        <w:t>وهذا يقودنا إلى المشهد الإقليمي، حيث تنتقل القراءة من مصالح القوى الكبرى إلى شبكة العلاقات بين إثيوبيا وإريتريا والسودان ومصر وجيبوتي والصومال واليمن، وهي البيئة التي ستحدد مدى قدرة أي أزمة داخلية في إثيوبيا على التحول إلى أزمة إقليمية.</w:t>
      </w:r>
    </w:p>
    <w:p w14:paraId="76D2A461" w14:textId="77777777" w:rsidR="00954A4B" w:rsidRPr="00954A4B" w:rsidRDefault="00954A4B" w:rsidP="00954A4B">
      <w:pPr>
        <w:bidi/>
        <w:rPr>
          <w:rFonts w:ascii="Simplified Arabic" w:hAnsi="Simplified Arabic" w:cs="Simplified Arabic" w:hint="cs"/>
          <w:sz w:val="28"/>
          <w:szCs w:val="28"/>
          <w:rtl/>
        </w:rPr>
      </w:pPr>
    </w:p>
    <w:p w14:paraId="24C00531"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المشهد الإقليمي</w:t>
      </w:r>
    </w:p>
    <w:p w14:paraId="7593E75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إذا كان المشهد الدولي يوضح انتقال البحر الأحمر وباب المندب إلى مساحة تنافس بين القوى الكبرى، فإن المشهد الإقليمي يكشف كيف تتقاطع هذه المنافسة مع أزمات دول المنطقة نفسها. وفي هذا السياق، لم تعد أزمة تيغراي منفصلة عن التوتر الإثيوبي–الإريتري، أو الحرب في السودان، أو الخلاف الإثيوبي–المصري حول مياه النيل، أو أزمة الوصول الإثيوبي إلى البحر، أو التطورات في اليمن وباب المندب. بل بدأت هذه الملفات تتداخل ضمن بيئة أمنية واحدة تمتد من القرن الإفريقي إلى الساحل المقابل من البحر الأحمر</w:t>
      </w:r>
      <w:r w:rsidRPr="00954A4B">
        <w:rPr>
          <w:rFonts w:ascii="Simplified Arabic" w:hAnsi="Simplified Arabic" w:cs="Simplified Arabic" w:hint="cs"/>
          <w:sz w:val="28"/>
          <w:szCs w:val="28"/>
        </w:rPr>
        <w:t>.</w:t>
      </w:r>
    </w:p>
    <w:p w14:paraId="461FCE53"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أولاً: إثيوبيا وإريتريا وتحول الخلاف إلى عقدة إقليمية</w:t>
      </w:r>
    </w:p>
    <w:p w14:paraId="5ACB8DC1" w14:textId="6E5D4792" w:rsidR="00AA6320" w:rsidRPr="00954A4B" w:rsidRDefault="0074616A" w:rsidP="00AA6320">
      <w:pPr>
        <w:bidi/>
        <w:rPr>
          <w:rFonts w:ascii="Simplified Arabic" w:hAnsi="Simplified Arabic" w:cs="Simplified Arabic" w:hint="cs"/>
          <w:sz w:val="28"/>
          <w:szCs w:val="28"/>
        </w:rPr>
      </w:pPr>
      <w:r w:rsidRPr="00954A4B">
        <w:rPr>
          <w:rFonts w:ascii="Simplified Arabic" w:hAnsi="Simplified Arabic" w:cs="Simplified Arabic" w:hint="cs"/>
          <w:sz w:val="28"/>
          <w:szCs w:val="28"/>
          <w:rtl/>
        </w:rPr>
        <w:t>يمثل التوتر بين إثيوبيا وإريتريا أحد أهم مفاتيح فهم الوضع الراهن. فقد انتقلت العلاقة من التعاون العسكري خلال حرب تيغراي إلى حالة من التوتر، خصوصاً بعد اتفاق بريتوريا، ثم مع تصاعد الحديث الإثيوبي عن الحاجة إلى منفذ بحري. وتكتسب هذه المسألة أهمية خاصة لأن موانئ عصب ومصوع تقع على الضفة الإفريقية المقابلة مباشرة تقريباً لليمن وباب المندب. وتشير دراسة حديثة لمعهد</w:t>
      </w:r>
      <w:r w:rsidRPr="00954A4B">
        <w:rPr>
          <w:rFonts w:ascii="Simplified Arabic" w:hAnsi="Simplified Arabic" w:cs="Simplified Arabic" w:hint="cs"/>
          <w:sz w:val="28"/>
          <w:szCs w:val="28"/>
        </w:rPr>
        <w:t xml:space="preserve"> SWP </w:t>
      </w:r>
      <w:r w:rsidRPr="00954A4B">
        <w:rPr>
          <w:rFonts w:ascii="Simplified Arabic" w:hAnsi="Simplified Arabic" w:cs="Simplified Arabic" w:hint="cs"/>
          <w:sz w:val="28"/>
          <w:szCs w:val="28"/>
          <w:rtl/>
        </w:rPr>
        <w:t>الألماني إلى أن إريتريا ومصر عمّقتا تعاونهما، بما في ذلك التعاون في المجال البحري، مع وجود اهتمام مصري بتطوير موانئ عصب ومصوع، في الوقت الذي تنظر فيه أديس أبابا إلى الوصول إلى البحر بوصفه مسألة استراتيجية</w:t>
      </w:r>
      <w:r w:rsidRPr="00954A4B">
        <w:rPr>
          <w:rFonts w:ascii="Simplified Arabic" w:hAnsi="Simplified Arabic" w:cs="Simplified Arabic" w:hint="cs"/>
          <w:sz w:val="28"/>
          <w:szCs w:val="28"/>
        </w:rPr>
        <w:t xml:space="preserve">. </w:t>
      </w:r>
      <w:r w:rsidR="00AA6320" w:rsidRPr="00AA6320">
        <w:rPr>
          <w:rFonts w:ascii="Simplified Arabic" w:hAnsi="Simplified Arabic" w:cs="Simplified Arabic" w:hint="cs"/>
          <w:sz w:val="28"/>
          <w:szCs w:val="28"/>
          <w:rtl/>
        </w:rPr>
        <w:t xml:space="preserve">(بحسب </w:t>
      </w:r>
      <w:r w:rsidR="00AA6320" w:rsidRPr="00954A4B">
        <w:rPr>
          <w:rFonts w:ascii="Simplified Arabic" w:hAnsi="Simplified Arabic" w:cs="Simplified Arabic" w:hint="cs"/>
          <w:sz w:val="28"/>
          <w:szCs w:val="28"/>
        </w:rPr>
        <w:t xml:space="preserve">Stiftung </w:t>
      </w:r>
      <w:r w:rsidR="00AA6320" w:rsidRPr="00954A4B">
        <w:rPr>
          <w:rFonts w:ascii="Simplified Arabic" w:hAnsi="Simplified Arabic" w:cs="Simplified Arabic"/>
          <w:sz w:val="28"/>
          <w:szCs w:val="28"/>
        </w:rPr>
        <w:t>Wissen chaft</w:t>
      </w:r>
      <w:r w:rsidR="00AA6320" w:rsidRPr="00954A4B">
        <w:rPr>
          <w:rFonts w:ascii="Simplified Arabic" w:hAnsi="Simplified Arabic" w:cs="Simplified Arabic" w:hint="cs"/>
          <w:sz w:val="28"/>
          <w:szCs w:val="28"/>
        </w:rPr>
        <w:t xml:space="preserve"> </w:t>
      </w:r>
      <w:r w:rsidR="00AA6320">
        <w:rPr>
          <w:rFonts w:ascii="Simplified Arabic" w:hAnsi="Simplified Arabic" w:cs="Simplified Arabic"/>
          <w:sz w:val="28"/>
          <w:szCs w:val="28"/>
        </w:rPr>
        <w:t>a</w:t>
      </w:r>
      <w:r w:rsidR="00AA6320" w:rsidRPr="00954A4B">
        <w:rPr>
          <w:rFonts w:ascii="Simplified Arabic" w:hAnsi="Simplified Arabic" w:cs="Simplified Arabic" w:hint="cs"/>
          <w:sz w:val="28"/>
          <w:szCs w:val="28"/>
        </w:rPr>
        <w:t xml:space="preserve">nd </w:t>
      </w:r>
      <w:r w:rsidR="00AA6320" w:rsidRPr="00954A4B">
        <w:rPr>
          <w:rFonts w:ascii="Simplified Arabic" w:hAnsi="Simplified Arabic" w:cs="Simplified Arabic"/>
          <w:sz w:val="28"/>
          <w:szCs w:val="28"/>
        </w:rPr>
        <w:t>Politic</w:t>
      </w:r>
      <w:r w:rsidR="00AA6320" w:rsidRPr="00954A4B">
        <w:rPr>
          <w:rFonts w:ascii="Simplified Arabic" w:hAnsi="Simplified Arabic" w:cs="Simplified Arabic" w:hint="cs"/>
          <w:sz w:val="28"/>
          <w:szCs w:val="28"/>
        </w:rPr>
        <w:t xml:space="preserve"> (SWP)</w:t>
      </w:r>
      <w:r w:rsidR="00AA6320">
        <w:rPr>
          <w:rFonts w:ascii="Simplified Arabic" w:hAnsi="Simplified Arabic" w:cs="Simplified Arabic" w:hint="cs"/>
          <w:sz w:val="28"/>
          <w:szCs w:val="28"/>
          <w:rtl/>
        </w:rPr>
        <w:t xml:space="preserve"> )</w:t>
      </w:r>
    </w:p>
    <w:p w14:paraId="4D3B2396" w14:textId="4E0A0F53" w:rsidR="0074616A" w:rsidRPr="00954A4B" w:rsidRDefault="0074616A" w:rsidP="00954A4B">
      <w:pPr>
        <w:bidi/>
        <w:rPr>
          <w:rFonts w:ascii="Simplified Arabic" w:hAnsi="Simplified Arabic" w:cs="Simplified Arabic" w:hint="cs"/>
          <w:sz w:val="28"/>
          <w:szCs w:val="28"/>
          <w:rtl/>
        </w:rPr>
      </w:pPr>
    </w:p>
    <w:p w14:paraId="21950C0F"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وبذلك لم يعد الخلاف الإثيوبي–الإريتري محصوراً في الحدود أو في تداعيات حرب تيغراي؛ إذ يرتبط بصورة متزايدة بمسألة من يمتلك القدرة على الوصول إلى الساحل الإفريقي لباب المندب، وبأي شروط. وهذه النقطة تجعل تيغراي أكثر حساسية، لأن الإقليم يقع بين العمق الإثيوبي والساحل الإريتري، ويمكن لأي اضطراب فيه أن يؤثر في الحسابات الأمنية للطرفين</w:t>
      </w:r>
      <w:r w:rsidRPr="00954A4B">
        <w:rPr>
          <w:rFonts w:ascii="Simplified Arabic" w:hAnsi="Simplified Arabic" w:cs="Simplified Arabic" w:hint="cs"/>
          <w:sz w:val="28"/>
          <w:szCs w:val="28"/>
        </w:rPr>
        <w:t>.</w:t>
      </w:r>
    </w:p>
    <w:p w14:paraId="6DFC555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ثانياً: السودان بوصفه مجالاً لتوسيع الأزمة</w:t>
      </w:r>
    </w:p>
    <w:p w14:paraId="0463E0A7"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تأتي الحرب السودانية لتضيف طبقة أخرى إلى المشهد. فالسودان يشترك مع إثيوبيا وإريتريا في المجال الجغرافي نفسه، كما أن حدوده مع تيغراي وأمهرا تجعل أي تصعيد في شمال إثيوبيا قابلاً للامتداد نحو المجال السوداني</w:t>
      </w:r>
      <w:r w:rsidRPr="00954A4B">
        <w:rPr>
          <w:rFonts w:ascii="Simplified Arabic" w:hAnsi="Simplified Arabic" w:cs="Simplified Arabic" w:hint="cs"/>
          <w:sz w:val="28"/>
          <w:szCs w:val="28"/>
        </w:rPr>
        <w:t>.</w:t>
      </w:r>
    </w:p>
    <w:p w14:paraId="06AE108F" w14:textId="2B986A7C"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وتشير دراسات حديثة إلى تزايد التشابك بين الحرب السودانية والتوتر الإثيوبي–الإريتري، مع وجود اتهامات متبادلة بشأن دعم أطراف مسلحة ومسارات إمداد عبر الحدود؛ وهي اتهامات لا ينبغي التعامل معها جميعاً بوصفها حقائق مثبتة. كما أن وجود عناصر مرتبطة بتيغراي داخل المشهد السوداني يضيف بعداً آخر إلى إمكانية انتقال آثار أي مواجهة جديدة إلى خارج الحدود الإثيوبية</w:t>
      </w:r>
      <w:r w:rsidRPr="00954A4B">
        <w:rPr>
          <w:rFonts w:ascii="Simplified Arabic" w:hAnsi="Simplified Arabic" w:cs="Simplified Arabic" w:hint="cs"/>
          <w:sz w:val="28"/>
          <w:szCs w:val="28"/>
        </w:rPr>
        <w:t>.</w:t>
      </w:r>
      <w:r w:rsidR="00AA6320" w:rsidRPr="00AA6320">
        <w:rPr>
          <w:rtl/>
        </w:rPr>
        <w:t xml:space="preserve"> </w:t>
      </w:r>
      <w:r w:rsidR="00AA6320" w:rsidRPr="00AA6320">
        <w:rPr>
          <w:rFonts w:ascii="Simplified Arabic" w:hAnsi="Simplified Arabic" w:cs="Simplified Arabic"/>
          <w:sz w:val="28"/>
          <w:szCs w:val="28"/>
          <w:rtl/>
        </w:rPr>
        <w:t xml:space="preserve">. (بحسب </w:t>
      </w:r>
      <w:r w:rsidR="00AA6320" w:rsidRPr="00AA6320">
        <w:rPr>
          <w:rFonts w:ascii="Simplified Arabic" w:hAnsi="Simplified Arabic" w:cs="Simplified Arabic"/>
          <w:sz w:val="28"/>
          <w:szCs w:val="28"/>
        </w:rPr>
        <w:t>Stiftung Wissen chaft and Politic (SWP)</w:t>
      </w:r>
      <w:r w:rsidR="00AA6320" w:rsidRPr="00AA6320">
        <w:rPr>
          <w:rFonts w:ascii="Simplified Arabic" w:hAnsi="Simplified Arabic" w:cs="Simplified Arabic"/>
          <w:sz w:val="28"/>
          <w:szCs w:val="28"/>
          <w:rtl/>
        </w:rPr>
        <w:t xml:space="preserve"> )</w:t>
      </w:r>
    </w:p>
    <w:p w14:paraId="353A72E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والأهم أن السودان وإثيوبيا وإريتريا تشكل معاً مثلثاً جغرافياً يحيط بالمدخل الغربي للبحر الأحمر. وبالتالي فإن استمرار الحرب في السودان لا يمثل أزمة منفصلة عن تيغراي، بل أحد العوامل التي يمكن أن تحدد عمق أي صراع جديد واتجاهاته</w:t>
      </w:r>
      <w:r w:rsidRPr="00954A4B">
        <w:rPr>
          <w:rFonts w:ascii="Simplified Arabic" w:hAnsi="Simplified Arabic" w:cs="Simplified Arabic" w:hint="cs"/>
          <w:sz w:val="28"/>
          <w:szCs w:val="28"/>
        </w:rPr>
        <w:t>.</w:t>
      </w:r>
    </w:p>
    <w:p w14:paraId="1E578C5F"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ثالثاً: مصر وتوسع نطاق الأمن القومي المصري</w:t>
      </w:r>
    </w:p>
    <w:p w14:paraId="1FB0DAA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تتجاوز أهمية مصر في هذه المعادلة ملف سد النهضة. فمع تنامي أهمية البحر الأحمر، أصبح أمن قناة السويس مرتبطاً بصورة أكبر بما يجري في القرن الإفريقي وباب المندب</w:t>
      </w:r>
      <w:r w:rsidRPr="00954A4B">
        <w:rPr>
          <w:rFonts w:ascii="Simplified Arabic" w:hAnsi="Simplified Arabic" w:cs="Simplified Arabic" w:hint="cs"/>
          <w:sz w:val="28"/>
          <w:szCs w:val="28"/>
        </w:rPr>
        <w:t>.</w:t>
      </w:r>
    </w:p>
    <w:p w14:paraId="5EC1E13C" w14:textId="700D2CA3" w:rsidR="0074616A" w:rsidRPr="00954A4B" w:rsidRDefault="0074616A" w:rsidP="00AA6320">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وتراقب القاهرة في الوقت نفسه ثلاثة تطورات مترابطة: أمن النيل، والوجود الإثيوبي المتنامي في القرن الإفريقي، وأمن البحر الأحمر. وقد برزت خلال عام 2026 اتصالات مصرية مع إريتريا والصومال، في سياق إقليمي أوسع يتعلق بأمن البحر الأحمر والطموحات الإثيوبية للوصول إلى البحر</w:t>
      </w:r>
      <w:r w:rsidR="00AA6320">
        <w:rPr>
          <w:rFonts w:ascii="Simplified Arabic" w:hAnsi="Simplified Arabic" w:cs="Simplified Arabic" w:hint="cs"/>
          <w:sz w:val="28"/>
          <w:szCs w:val="28"/>
          <w:rtl/>
        </w:rPr>
        <w:t>.(بحسب الجزيرة)</w:t>
      </w:r>
      <w:r w:rsidRPr="00954A4B">
        <w:rPr>
          <w:rFonts w:ascii="Simplified Arabic" w:hAnsi="Simplified Arabic" w:cs="Simplified Arabic" w:hint="cs"/>
          <w:sz w:val="28"/>
          <w:szCs w:val="28"/>
        </w:rPr>
        <w:t xml:space="preserve"> </w:t>
      </w:r>
    </w:p>
    <w:p w14:paraId="17F34749"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هنا يمكن فهم التقارب المصري–الإريتري ليس فقط في إطار العلاقات الثنائية، وإنما أيضاً باعتباره جزءاً من إعادة ترتيب العلاقات الإقليمية حول إثيوبيا والبحر الأحمر. وهذا لا يعني بالضرورة أن القاهرة تتعامل مع أزمة تيغراي باعتبارها ملفاً عسكرياً مباشراً، وإنما أن أي تغير في ميزان القوة بين إثيوبيا وإريتريا يمكن أن ينعكس على الحسابات المصرية في البحر الأحمر والنيل معاً</w:t>
      </w:r>
      <w:r w:rsidRPr="00954A4B">
        <w:rPr>
          <w:rFonts w:ascii="Simplified Arabic" w:hAnsi="Simplified Arabic" w:cs="Simplified Arabic" w:hint="cs"/>
          <w:sz w:val="28"/>
          <w:szCs w:val="28"/>
        </w:rPr>
        <w:t>.</w:t>
      </w:r>
    </w:p>
    <w:p w14:paraId="6B02879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رابعاً: الصومال وجيبوتي وتنافس الموانئ والمواقع</w:t>
      </w:r>
    </w:p>
    <w:p w14:paraId="5B17D3E3"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يشكل الصومال وجيبوتي ضلعاً آخر في المعادلة. فالصومال يقع عند المدخل الجنوبي للبحر الأحمر، بينما أصبحت جيبوتي إحدى أكثر النقاط تركّزاً للقواعد والمنشآت العسكرية الأجنبية في المنطقة</w:t>
      </w:r>
      <w:r w:rsidRPr="00954A4B">
        <w:rPr>
          <w:rFonts w:ascii="Simplified Arabic" w:hAnsi="Simplified Arabic" w:cs="Simplified Arabic" w:hint="cs"/>
          <w:sz w:val="28"/>
          <w:szCs w:val="28"/>
        </w:rPr>
        <w:t>.</w:t>
      </w:r>
    </w:p>
    <w:p w14:paraId="3C28A260" w14:textId="1C966881"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كما أن الخلاف الإثيوبي–الصومالي حول الوصول إلى البحر جعل المسألة البحرية الإثيوبية قضية إقليمية، وليس مجرد مسألة اقتصادية داخلية. وقد أدى ذلك إلى تقارب صومالي مع أطراف إقليمية، من بينها مصر، في الوقت الذي تحاول فيه إثيوبيا توسيع خياراتها البحرية</w:t>
      </w:r>
      <w:r w:rsidRPr="00954A4B">
        <w:rPr>
          <w:rFonts w:ascii="Simplified Arabic" w:hAnsi="Simplified Arabic" w:cs="Simplified Arabic" w:hint="cs"/>
          <w:sz w:val="28"/>
          <w:szCs w:val="28"/>
        </w:rPr>
        <w:t>.</w:t>
      </w:r>
      <w:r w:rsidR="00AA6320" w:rsidRPr="00AA6320">
        <w:rPr>
          <w:rtl/>
        </w:rPr>
        <w:t xml:space="preserve"> </w:t>
      </w:r>
      <w:r w:rsidR="00AA6320" w:rsidRPr="00AA6320">
        <w:rPr>
          <w:rFonts w:ascii="Simplified Arabic" w:hAnsi="Simplified Arabic" w:cs="Simplified Arabic"/>
          <w:sz w:val="28"/>
          <w:szCs w:val="28"/>
          <w:rtl/>
        </w:rPr>
        <w:t>(بحسب الجزيرة)</w:t>
      </w:r>
    </w:p>
    <w:p w14:paraId="19FA4AB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أما جيبوتي، فتكتسب أهمية إضافية من كونها تستضيف وجوداً عسكرياً دولياً متعدد الأطراف، فضلاً عن موقعها المباشر على باب المندب. وبالتالي فإن أي تراجع في قدرة إثيوبيا على استخدام مساراتها البرية أو البحرية، أو أي تغير في الوضع الإريتري، يمكن أن يزيد من أهمية جيبوتي كممر ومنصة إقليمية</w:t>
      </w:r>
      <w:r w:rsidRPr="00954A4B">
        <w:rPr>
          <w:rFonts w:ascii="Simplified Arabic" w:hAnsi="Simplified Arabic" w:cs="Simplified Arabic" w:hint="cs"/>
          <w:sz w:val="28"/>
          <w:szCs w:val="28"/>
        </w:rPr>
        <w:t>.</w:t>
      </w:r>
    </w:p>
    <w:p w14:paraId="321054E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خامساً: اليمن وباب المندب ينقلان الأزمة إلى الضفة الآسيوية</w:t>
      </w:r>
    </w:p>
    <w:p w14:paraId="3794D06B" w14:textId="0BFA89B6"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التطور الأكثر أهمية في البيئة الإقليمية يتمثل في التطورات على الجانب اليمني من باب المندب. فبحسب تقارير حديثة، تمكنت أنصار الله من توسيع سيطرتها على أجزاء من الساحل اليمني القريب من باب المندب، بما في ذلك مدينة المخا، الأمر الذي زاد المخاطر المرتبطة بالملاحة في المضيق</w:t>
      </w:r>
      <w:r w:rsidRPr="00954A4B">
        <w:rPr>
          <w:rFonts w:ascii="Simplified Arabic" w:hAnsi="Simplified Arabic" w:cs="Simplified Arabic" w:hint="cs"/>
          <w:sz w:val="28"/>
          <w:szCs w:val="28"/>
        </w:rPr>
        <w:t>.</w:t>
      </w:r>
      <w:r w:rsidR="00AA6320" w:rsidRPr="00AA6320">
        <w:rPr>
          <w:rtl/>
        </w:rPr>
        <w:t xml:space="preserve"> </w:t>
      </w:r>
      <w:r w:rsidR="00AA6320" w:rsidRPr="00AA6320">
        <w:rPr>
          <w:rFonts w:ascii="Simplified Arabic" w:hAnsi="Simplified Arabic" w:cs="Simplified Arabic"/>
          <w:sz w:val="28"/>
          <w:szCs w:val="28"/>
          <w:rtl/>
        </w:rPr>
        <w:t>(بحسب الجزيرة)</w:t>
      </w:r>
    </w:p>
    <w:p w14:paraId="705CF8F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وهنا تظهر أهمية الضفة الإفريقية بصورة مختلفة: كلما ازدادت قدرة أنصار الله على التأثير في الجانب الآسيوي من باب المندب، ازدادت القيمة الاستراتيجية للساحل المقابل، ولا سيما إريتريا وجيبوتي</w:t>
      </w:r>
      <w:r w:rsidRPr="00954A4B">
        <w:rPr>
          <w:rFonts w:ascii="Simplified Arabic" w:hAnsi="Simplified Arabic" w:cs="Simplified Arabic" w:hint="cs"/>
          <w:sz w:val="28"/>
          <w:szCs w:val="28"/>
        </w:rPr>
        <w:t>.</w:t>
      </w:r>
    </w:p>
    <w:p w14:paraId="39C91C57" w14:textId="5926C2C0"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وهذا يفسر جزئياً لماذا اكتسبت إريتريا أهمية متجددة في الحسابات الدولية والإقليمية. فالساحل الإريتري، وخاصة منطقة عصب، يقع بالقرب من باب المندب، ما يجعل أي تحول في العلاقة بين أسمرة والقوى الدولية والإقليمية ذا انعكاس مباشر على معادلة المضيق. وقد ربطت تقارير حديثة بين رفع الولايات المتحدة العقوبات عن جهات إريترية وبين تصاعد الاهتمام بأمن البحر الأحمر، في ظل التطورات اليمنية</w:t>
      </w:r>
      <w:r w:rsidRPr="00954A4B">
        <w:rPr>
          <w:rFonts w:ascii="Simplified Arabic" w:hAnsi="Simplified Arabic" w:cs="Simplified Arabic" w:hint="cs"/>
          <w:sz w:val="28"/>
          <w:szCs w:val="28"/>
        </w:rPr>
        <w:t xml:space="preserve">. </w:t>
      </w:r>
      <w:r w:rsidR="00AA6320" w:rsidRPr="00AA6320">
        <w:rPr>
          <w:rFonts w:ascii="Simplified Arabic" w:hAnsi="Simplified Arabic" w:cs="Simplified Arabic" w:hint="cs"/>
          <w:sz w:val="28"/>
          <w:szCs w:val="28"/>
          <w:rtl/>
        </w:rPr>
        <w:t xml:space="preserve">(بحسب </w:t>
      </w:r>
      <w:r w:rsidR="00AA6320" w:rsidRPr="00AA6320">
        <w:rPr>
          <w:rFonts w:ascii="Simplified Arabic" w:hAnsi="Simplified Arabic" w:cs="Simplified Arabic"/>
          <w:sz w:val="28"/>
          <w:szCs w:val="28"/>
          <w:rtl/>
        </w:rPr>
        <w:t>وكالة أنباء دولية تقدم الأخبار والتقارير الصحفية</w:t>
      </w:r>
      <w:r w:rsidR="00AA6320" w:rsidRPr="00AA6320">
        <w:rPr>
          <w:rFonts w:ascii="Simplified Arabic" w:hAnsi="Simplified Arabic" w:cs="Simplified Arabic" w:hint="cs"/>
          <w:sz w:val="28"/>
          <w:szCs w:val="28"/>
          <w:rtl/>
        </w:rPr>
        <w:t>)</w:t>
      </w:r>
    </w:p>
    <w:p w14:paraId="0421444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سادساً: تشكل شبكة إقليمية متداخلة</w:t>
      </w:r>
    </w:p>
    <w:p w14:paraId="0B43FF07"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بذلك يمكن رسم المشهد الإقليمي الحالي على شكل شبكة من العقد والروابط</w:t>
      </w:r>
      <w:r w:rsidRPr="00954A4B">
        <w:rPr>
          <w:rFonts w:ascii="Simplified Arabic" w:hAnsi="Simplified Arabic" w:cs="Simplified Arabic" w:hint="cs"/>
          <w:sz w:val="28"/>
          <w:szCs w:val="28"/>
        </w:rPr>
        <w:t>:</w:t>
      </w:r>
    </w:p>
    <w:p w14:paraId="4A9B76B9"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تيغراي ترتبط بإثيوبيا وإريتريا والسودان؛</w:t>
      </w:r>
    </w:p>
    <w:p w14:paraId="4926867A"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إثيوبيا ترتبط بالنيل والصومال والبحر الأحمر؛</w:t>
      </w:r>
    </w:p>
    <w:p w14:paraId="6601C60B"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إريتريا ترتبط بتيغراي ومصر والسودان وباب المندب؛</w:t>
      </w:r>
    </w:p>
    <w:p w14:paraId="6D177806"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السودان يرتبط بإثيوبيا وإريتريا ومصر والبحر الأحمر؛</w:t>
      </w:r>
    </w:p>
    <w:p w14:paraId="38646AD4"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الصومال وجيبوتي يرتبطان بأمن باب المندب والوصول الإثيوبي إلى البحر؛</w:t>
      </w:r>
    </w:p>
    <w:p w14:paraId="7F63092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بينما اليمن يمثل الضفة الآسيوية للمضيق، وتحولات السيطرة فيه تؤثر مباشرة في حسابات الضفة الإفريقية</w:t>
      </w:r>
      <w:r w:rsidRPr="00954A4B">
        <w:rPr>
          <w:rFonts w:ascii="Simplified Arabic" w:hAnsi="Simplified Arabic" w:cs="Simplified Arabic" w:hint="cs"/>
          <w:sz w:val="28"/>
          <w:szCs w:val="28"/>
        </w:rPr>
        <w:t>.</w:t>
      </w:r>
    </w:p>
    <w:p w14:paraId="1563EC1A" w14:textId="03466D56"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وهكذا، فإن أزمة تيغراي لا تقع في هامش هذه الشبكة، بل في منطقة تتقاطع فيها عدة خطوط جهد إقليمية. ولذلك فإن عودة القتال في تيغراي، وفق التطورات الأخيرة وانتقال الاشتباكات إلى مناطق مجاورة مثل أمهرا وعفر، لا يمكن فصلها عن البيئة الإقليمية المحيطة بها</w:t>
      </w:r>
      <w:r w:rsidRPr="00954A4B">
        <w:rPr>
          <w:rFonts w:ascii="Simplified Arabic" w:hAnsi="Simplified Arabic" w:cs="Simplified Arabic" w:hint="cs"/>
          <w:sz w:val="28"/>
          <w:szCs w:val="28"/>
        </w:rPr>
        <w:t>.</w:t>
      </w:r>
      <w:r w:rsidR="00AA6320">
        <w:rPr>
          <w:rFonts w:ascii="Simplified Arabic" w:hAnsi="Simplified Arabic" w:cs="Simplified Arabic" w:hint="cs"/>
          <w:sz w:val="28"/>
          <w:szCs w:val="28"/>
          <w:rtl/>
        </w:rPr>
        <w:t>(بحسب الجزيرة)</w:t>
      </w:r>
    </w:p>
    <w:p w14:paraId="0B1BB78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والنقطة الأهم في تقدير المشهد الإقليمي هي أن إعادة تشكيل التوازن حول باب المندب قد لا تبدأ من باب المندب نفسه؛ فقد تبدأ من العقد الواقعة على ضفته الإفريقية، وفي مقدمتها إريتريا وإثيوبيا وتيغراي والسودان</w:t>
      </w:r>
      <w:r w:rsidRPr="00954A4B">
        <w:rPr>
          <w:rFonts w:ascii="Simplified Arabic" w:hAnsi="Simplified Arabic" w:cs="Simplified Arabic" w:hint="cs"/>
          <w:sz w:val="28"/>
          <w:szCs w:val="28"/>
        </w:rPr>
        <w:t>.</w:t>
      </w:r>
    </w:p>
    <w:p w14:paraId="127B7E7C" w14:textId="307A3DB9"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 xml:space="preserve">ومن هنا ننتقل إلى الوضع الخاص: أي تفكيك أزمة تيغراي نفسها، وأطرافها، وبنية التحالفات المسلحة الجديدة، وعلاقة </w:t>
      </w:r>
      <w:r w:rsidRPr="00954A4B">
        <w:rPr>
          <w:rFonts w:ascii="Simplified Arabic" w:hAnsi="Simplified Arabic" w:cs="Simplified Arabic" w:hint="cs"/>
          <w:sz w:val="28"/>
          <w:szCs w:val="28"/>
        </w:rPr>
        <w:t>TPLF/TDF</w:t>
      </w:r>
      <w:r w:rsidRPr="00954A4B">
        <w:rPr>
          <w:rFonts w:ascii="Simplified Arabic" w:hAnsi="Simplified Arabic" w:cs="Simplified Arabic" w:hint="cs"/>
          <w:sz w:val="28"/>
          <w:szCs w:val="28"/>
          <w:rtl/>
        </w:rPr>
        <w:t xml:space="preserve"> بإريتريا وأمهرا وعفر وأوروميا، ومدى ارتباط هذه التطورات بالتنافس على البيئة الجيوستراتيجية المحيطة بباب المندب.</w:t>
      </w:r>
    </w:p>
    <w:p w14:paraId="5A0E27D3" w14:textId="77777777" w:rsidR="0074616A" w:rsidRPr="00954A4B" w:rsidRDefault="0074616A" w:rsidP="00954A4B">
      <w:pPr>
        <w:bidi/>
        <w:rPr>
          <w:rFonts w:ascii="Simplified Arabic" w:hAnsi="Simplified Arabic" w:cs="Simplified Arabic" w:hint="cs"/>
          <w:b/>
          <w:bCs/>
          <w:sz w:val="32"/>
          <w:szCs w:val="32"/>
          <w:rtl/>
        </w:rPr>
      </w:pPr>
      <w:r w:rsidRPr="00954A4B">
        <w:rPr>
          <w:rFonts w:ascii="Simplified Arabic" w:hAnsi="Simplified Arabic" w:cs="Simplified Arabic" w:hint="cs"/>
          <w:b/>
          <w:bCs/>
          <w:sz w:val="32"/>
          <w:szCs w:val="32"/>
          <w:rtl/>
        </w:rPr>
        <w:t>الوضع الخاص: أزمة تيغراي وإعادة تشكل البيئة الداخلية للصراع</w:t>
      </w:r>
    </w:p>
    <w:p w14:paraId="6C1AB10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تدخل أزمة تيغراي في هذه المرحلة طوراً مختلفاً عن المرحلة التي أعقبت اتفاق بريتوريا عام 2022. فلم تعد المسألة مجرد توتر بين حكومة أديس أبابا وقيادة تيغراي، بل بدأت تتحول إلى إعادة تركيب لخريطة القوى المسلحة والسياسية داخل شمال إثيوبيا، بالتزامن مع تدهور العلاقات الإثيوبية–الإريترية وتداخل الأزمة مع أمهرا وعفر والسودان والبحر الأحمر</w:t>
      </w:r>
      <w:r w:rsidRPr="00954A4B">
        <w:rPr>
          <w:rFonts w:ascii="Simplified Arabic" w:hAnsi="Simplified Arabic" w:cs="Simplified Arabic" w:hint="cs"/>
          <w:sz w:val="28"/>
          <w:szCs w:val="28"/>
        </w:rPr>
        <w:t>.</w:t>
      </w:r>
    </w:p>
    <w:p w14:paraId="57073E80" w14:textId="5F271BE9"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وتكتسب التطورات الأخيرة أهميتها من أن جبهة تيغراي لم تعد تتحرك منفردة؛ ففي 20–21 أيلول/سبتمبر 2026 أعلنت سبع قوى مسلحة إثيوبية تشكيل</w:t>
      </w:r>
      <w:r w:rsidRPr="00954A4B">
        <w:rPr>
          <w:rFonts w:ascii="Simplified Arabic" w:hAnsi="Simplified Arabic" w:cs="Simplified Arabic" w:hint="cs"/>
          <w:sz w:val="28"/>
          <w:szCs w:val="28"/>
        </w:rPr>
        <w:t xml:space="preserve"> «Ethiopian Peoples’ Forces Alliance for Survival»</w:t>
      </w:r>
      <w:r w:rsidRPr="00954A4B">
        <w:rPr>
          <w:rFonts w:ascii="Simplified Arabic" w:hAnsi="Simplified Arabic" w:cs="Simplified Arabic" w:hint="cs"/>
          <w:sz w:val="28"/>
          <w:szCs w:val="28"/>
          <w:rtl/>
        </w:rPr>
        <w:t>، بهدف إسقاط حكومة أبي أحمد وتشكيل إدارة انتقالية. ويضم التشكيل جبهة تحرير شعب تيغراي</w:t>
      </w:r>
      <w:r w:rsidRPr="00954A4B">
        <w:rPr>
          <w:rFonts w:ascii="Simplified Arabic" w:hAnsi="Simplified Arabic" w:cs="Simplified Arabic" w:hint="cs"/>
          <w:sz w:val="28"/>
          <w:szCs w:val="28"/>
        </w:rPr>
        <w:t xml:space="preserve"> (TPLF)</w:t>
      </w:r>
      <w:r w:rsidRPr="00954A4B">
        <w:rPr>
          <w:rFonts w:ascii="Simplified Arabic" w:hAnsi="Simplified Arabic" w:cs="Simplified Arabic" w:hint="cs"/>
          <w:sz w:val="28"/>
          <w:szCs w:val="28"/>
          <w:rtl/>
        </w:rPr>
        <w:t>، وقوات فانو الأمهرية، وجيش تحرير أورومو</w:t>
      </w:r>
      <w:r w:rsidRPr="00954A4B">
        <w:rPr>
          <w:rFonts w:ascii="Simplified Arabic" w:hAnsi="Simplified Arabic" w:cs="Simplified Arabic" w:hint="cs"/>
          <w:sz w:val="28"/>
          <w:szCs w:val="28"/>
        </w:rPr>
        <w:t xml:space="preserve"> (OLA)</w:t>
      </w:r>
      <w:r w:rsidRPr="00954A4B">
        <w:rPr>
          <w:rFonts w:ascii="Simplified Arabic" w:hAnsi="Simplified Arabic" w:cs="Simplified Arabic" w:hint="cs"/>
          <w:sz w:val="28"/>
          <w:szCs w:val="28"/>
          <w:rtl/>
        </w:rPr>
        <w:t>، إضافة إلى مجموعات من عفر وبني شنقول-قمز ومناطق أخرى. والمفارقة الجيوستراتيجية أن بعض هذه القوى كانت تقاتل على الجهة المقابلة لـ</w:t>
      </w:r>
      <w:r w:rsidRPr="00954A4B">
        <w:rPr>
          <w:rFonts w:ascii="Simplified Arabic" w:hAnsi="Simplified Arabic" w:cs="Simplified Arabic" w:hint="cs"/>
          <w:sz w:val="28"/>
          <w:szCs w:val="28"/>
        </w:rPr>
        <w:t xml:space="preserve">TPLF </w:t>
      </w:r>
      <w:r w:rsidRPr="00954A4B">
        <w:rPr>
          <w:rFonts w:ascii="Simplified Arabic" w:hAnsi="Simplified Arabic" w:cs="Simplified Arabic" w:hint="cs"/>
          <w:sz w:val="28"/>
          <w:szCs w:val="28"/>
          <w:rtl/>
        </w:rPr>
        <w:t>خلال حرب 2020–2022</w:t>
      </w:r>
      <w:r w:rsidR="00657FF3" w:rsidRPr="00657FF3">
        <w:rPr>
          <w:rFonts w:ascii="Simplified Arabic" w:hAnsi="Simplified Arabic" w:cs="Simplified Arabic"/>
          <w:sz w:val="28"/>
          <w:szCs w:val="28"/>
          <w:rtl/>
        </w:rPr>
        <w:t xml:space="preserve">. (بحسب </w:t>
      </w:r>
      <w:r w:rsidR="00657FF3" w:rsidRPr="00657FF3">
        <w:rPr>
          <w:rFonts w:ascii="Simplified Arabic" w:hAnsi="Simplified Arabic" w:cs="Simplified Arabic"/>
          <w:sz w:val="28"/>
          <w:szCs w:val="28"/>
        </w:rPr>
        <w:t>Reuters</w:t>
      </w:r>
      <w:r w:rsidR="00657FF3" w:rsidRPr="00657FF3">
        <w:rPr>
          <w:rFonts w:ascii="Simplified Arabic" w:hAnsi="Simplified Arabic" w:cs="Simplified Arabic"/>
          <w:sz w:val="28"/>
          <w:szCs w:val="28"/>
          <w:rtl/>
        </w:rPr>
        <w:t>)</w:t>
      </w:r>
    </w:p>
    <w:p w14:paraId="2850DB09"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أولاً: من أزمة تيغراي إلى إعادة تشكيل التحالفات الداخلية</w:t>
      </w:r>
    </w:p>
    <w:p w14:paraId="40EFAF6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أهم تطور في الوضع الخاص ليس مجرد تجدد الاشتباكات، بل انهيار جزء من الاصطفافات التي حكمت الحرب السابقة</w:t>
      </w:r>
      <w:r w:rsidRPr="00954A4B">
        <w:rPr>
          <w:rFonts w:ascii="Simplified Arabic" w:hAnsi="Simplified Arabic" w:cs="Simplified Arabic" w:hint="cs"/>
          <w:sz w:val="28"/>
          <w:szCs w:val="28"/>
        </w:rPr>
        <w:t>.</w:t>
      </w:r>
    </w:p>
    <w:p w14:paraId="4627DE2D" w14:textId="2A19FBC5"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فخلال الحرب الأولى، كان</w:t>
      </w:r>
      <w:r w:rsidRPr="00954A4B">
        <w:rPr>
          <w:rFonts w:ascii="Simplified Arabic" w:hAnsi="Simplified Arabic" w:cs="Simplified Arabic" w:hint="cs"/>
          <w:sz w:val="28"/>
          <w:szCs w:val="28"/>
        </w:rPr>
        <w:t xml:space="preserve"> TPLF </w:t>
      </w:r>
      <w:r w:rsidRPr="00954A4B">
        <w:rPr>
          <w:rFonts w:ascii="Simplified Arabic" w:hAnsi="Simplified Arabic" w:cs="Simplified Arabic" w:hint="cs"/>
          <w:sz w:val="28"/>
          <w:szCs w:val="28"/>
          <w:rtl/>
        </w:rPr>
        <w:t xml:space="preserve">في مواجهة الحكومة الفدرالية والقوى الأمهرية وقوات إريترية، بينما تحولت فانو لاحقاً إلى قوة مسلحة معارضة للحكومة الفدرالية نفسها. أما الآن، فقد أصبح الطرفان، </w:t>
      </w:r>
      <w:r w:rsidRPr="00954A4B">
        <w:rPr>
          <w:rFonts w:ascii="Simplified Arabic" w:hAnsi="Simplified Arabic" w:cs="Simplified Arabic" w:hint="cs"/>
          <w:sz w:val="28"/>
          <w:szCs w:val="28"/>
        </w:rPr>
        <w:t xml:space="preserve">TPLF </w:t>
      </w:r>
      <w:r w:rsidRPr="00954A4B">
        <w:rPr>
          <w:rFonts w:ascii="Simplified Arabic" w:hAnsi="Simplified Arabic" w:cs="Simplified Arabic" w:hint="cs"/>
          <w:sz w:val="28"/>
          <w:szCs w:val="28"/>
          <w:rtl/>
        </w:rPr>
        <w:t>وفانو، جزءاً من إطار سياسي–عسكري واحد ضد حكومة أبي أحمد. كما انضم إليهما</w:t>
      </w:r>
      <w:r w:rsidRPr="00954A4B">
        <w:rPr>
          <w:rFonts w:ascii="Simplified Arabic" w:hAnsi="Simplified Arabic" w:cs="Simplified Arabic" w:hint="cs"/>
          <w:sz w:val="28"/>
          <w:szCs w:val="28"/>
        </w:rPr>
        <w:t xml:space="preserve"> OLA </w:t>
      </w:r>
      <w:r w:rsidRPr="00954A4B">
        <w:rPr>
          <w:rFonts w:ascii="Simplified Arabic" w:hAnsi="Simplified Arabic" w:cs="Simplified Arabic" w:hint="cs"/>
          <w:sz w:val="28"/>
          <w:szCs w:val="28"/>
          <w:rtl/>
        </w:rPr>
        <w:t>ومجموعات مسلحة أخرى</w:t>
      </w:r>
      <w:r w:rsidR="00657FF3">
        <w:rPr>
          <w:rFonts w:ascii="Simplified Arabic" w:hAnsi="Simplified Arabic" w:cs="Simplified Arabic" w:hint="cs"/>
          <w:sz w:val="28"/>
          <w:szCs w:val="28"/>
          <w:rtl/>
        </w:rPr>
        <w:t xml:space="preserve">.(بحسب </w:t>
      </w:r>
      <w:r w:rsidR="00657FF3" w:rsidRPr="00657FF3">
        <w:rPr>
          <w:rFonts w:ascii="Simplified Arabic" w:hAnsi="Simplified Arabic" w:cs="Simplified Arabic"/>
          <w:sz w:val="28"/>
          <w:szCs w:val="28"/>
        </w:rPr>
        <w:t>Internazionale</w:t>
      </w:r>
      <w:r w:rsidR="00657FF3">
        <w:rPr>
          <w:rFonts w:ascii="Simplified Arabic" w:hAnsi="Simplified Arabic" w:cs="Simplified Arabic" w:hint="cs"/>
          <w:sz w:val="28"/>
          <w:szCs w:val="28"/>
          <w:rtl/>
        </w:rPr>
        <w:t>)</w:t>
      </w:r>
    </w:p>
    <w:p w14:paraId="7F0F9374" w14:textId="7DB33DE9"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وهذا التحول لا يعني بالضرورة أن هذه القوى أصبحت قوة عسكرية موحدة. فالمصادر تشير إلى استمرار الاختلافات بينها حول الأرض والأهداف السياسية، كما أنها موزعة جغرافياً، الأمر الذي يجعل قدرتها على العمل كجيش واحد أمراً غير محسوم</w:t>
      </w:r>
      <w:r w:rsidRPr="00954A4B">
        <w:rPr>
          <w:rFonts w:ascii="Simplified Arabic" w:hAnsi="Simplified Arabic" w:cs="Simplified Arabic" w:hint="cs"/>
          <w:sz w:val="28"/>
          <w:szCs w:val="28"/>
        </w:rPr>
        <w:t>.</w:t>
      </w:r>
      <w:r w:rsidR="00657FF3" w:rsidRPr="00657FF3">
        <w:rPr>
          <w:rtl/>
        </w:rPr>
        <w:t xml:space="preserve"> </w:t>
      </w:r>
      <w:r w:rsidR="00657FF3" w:rsidRPr="00657FF3">
        <w:rPr>
          <w:rFonts w:ascii="Simplified Arabic" w:hAnsi="Simplified Arabic" w:cs="Simplified Arabic"/>
          <w:sz w:val="28"/>
          <w:szCs w:val="28"/>
          <w:rtl/>
        </w:rPr>
        <w:t xml:space="preserve">(بحسب </w:t>
      </w:r>
      <w:r w:rsidR="00657FF3" w:rsidRPr="00657FF3">
        <w:rPr>
          <w:rFonts w:ascii="Simplified Arabic" w:hAnsi="Simplified Arabic" w:cs="Simplified Arabic"/>
          <w:sz w:val="28"/>
          <w:szCs w:val="28"/>
        </w:rPr>
        <w:t>Reuters</w:t>
      </w:r>
      <w:r w:rsidR="00657FF3" w:rsidRPr="00657FF3">
        <w:rPr>
          <w:rFonts w:ascii="Simplified Arabic" w:hAnsi="Simplified Arabic" w:cs="Simplified Arabic"/>
          <w:sz w:val="28"/>
          <w:szCs w:val="28"/>
          <w:rtl/>
        </w:rPr>
        <w:t>)</w:t>
      </w:r>
    </w:p>
    <w:p w14:paraId="6509F951"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لذلك، من الأدق في هذه المرحلة النظر إلى التشكيل الجديد باعتباره شبكة تنسيق عسكرية–سياسية متعددة العقد، وليس تحالفاً عسكرياً تقليدياً متماسكاً</w:t>
      </w:r>
      <w:r w:rsidRPr="00954A4B">
        <w:rPr>
          <w:rFonts w:ascii="Simplified Arabic" w:hAnsi="Simplified Arabic" w:cs="Simplified Arabic" w:hint="cs"/>
          <w:sz w:val="28"/>
          <w:szCs w:val="28"/>
        </w:rPr>
        <w:t>.</w:t>
      </w:r>
    </w:p>
    <w:p w14:paraId="4AAE8EAA"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وهذه النقطة مهمة جداً بالنسبة إلى منهجية تقدير الموقف: قوة الشبكة لا تقاس فقط بقوة كل عقدة منفردة، بل بقدرتها على تحويل تعدد الجبهات إلى ضغط متزامن على المركز الإثيوبي</w:t>
      </w:r>
      <w:r w:rsidRPr="00954A4B">
        <w:rPr>
          <w:rFonts w:ascii="Simplified Arabic" w:hAnsi="Simplified Arabic" w:cs="Simplified Arabic" w:hint="cs"/>
          <w:sz w:val="28"/>
          <w:szCs w:val="28"/>
        </w:rPr>
        <w:t>.</w:t>
      </w:r>
    </w:p>
    <w:p w14:paraId="25A3DB5D"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ثانياً: عودة</w:t>
      </w:r>
      <w:r w:rsidRPr="00954A4B">
        <w:rPr>
          <w:rFonts w:ascii="Simplified Arabic" w:hAnsi="Simplified Arabic" w:cs="Simplified Arabic" w:hint="cs"/>
          <w:b/>
          <w:bCs/>
          <w:sz w:val="28"/>
          <w:szCs w:val="28"/>
        </w:rPr>
        <w:t xml:space="preserve"> TPLF </w:t>
      </w:r>
      <w:r w:rsidRPr="00954A4B">
        <w:rPr>
          <w:rFonts w:ascii="Simplified Arabic" w:hAnsi="Simplified Arabic" w:cs="Simplified Arabic" w:hint="cs"/>
          <w:b/>
          <w:bCs/>
          <w:sz w:val="28"/>
          <w:szCs w:val="28"/>
          <w:rtl/>
        </w:rPr>
        <w:t>إلى العمل العسكري</w:t>
      </w:r>
    </w:p>
    <w:p w14:paraId="1A233CD4" w14:textId="1DA8F895"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شهدت الأشهر السابقة تصاعداً تدريجياً للتوتر بين حكومة أبي أبابا وقيادة تيغراي، بعد أن أعادت قيادة</w:t>
      </w:r>
      <w:r w:rsidRPr="00954A4B">
        <w:rPr>
          <w:rFonts w:ascii="Simplified Arabic" w:hAnsi="Simplified Arabic" w:cs="Simplified Arabic" w:hint="cs"/>
          <w:sz w:val="28"/>
          <w:szCs w:val="28"/>
        </w:rPr>
        <w:t xml:space="preserve"> TPLF </w:t>
      </w:r>
      <w:r w:rsidRPr="00954A4B">
        <w:rPr>
          <w:rFonts w:ascii="Simplified Arabic" w:hAnsi="Simplified Arabic" w:cs="Simplified Arabic" w:hint="cs"/>
          <w:sz w:val="28"/>
          <w:szCs w:val="28"/>
          <w:rtl/>
        </w:rPr>
        <w:t>تأكيد سيطرتها السياسية على الإقليم في أيار/مايو 2026، بينما كانت الحكومة الفدرالية قد اتهمتها بانتهاك ترتيبات اتفاق بريتوريا. وتبع ذلك احتكاكات وضربات بطائرات مسيرة ضد مواقع وقادة تابعين لـ</w:t>
      </w:r>
      <w:r w:rsidRPr="00954A4B">
        <w:rPr>
          <w:rFonts w:ascii="Simplified Arabic" w:hAnsi="Simplified Arabic" w:cs="Simplified Arabic" w:hint="cs"/>
          <w:sz w:val="28"/>
          <w:szCs w:val="28"/>
        </w:rPr>
        <w:t xml:space="preserve">TPLF </w:t>
      </w:r>
      <w:r w:rsidR="00657FF3" w:rsidRPr="00657FF3">
        <w:rPr>
          <w:rFonts w:ascii="Simplified Arabic" w:hAnsi="Simplified Arabic" w:cs="Simplified Arabic"/>
          <w:sz w:val="28"/>
          <w:szCs w:val="28"/>
          <w:rtl/>
        </w:rPr>
        <w:t xml:space="preserve">(بحسب </w:t>
      </w:r>
      <w:r w:rsidR="00657FF3" w:rsidRPr="00657FF3">
        <w:rPr>
          <w:rFonts w:ascii="Simplified Arabic" w:hAnsi="Simplified Arabic" w:cs="Simplified Arabic"/>
          <w:sz w:val="28"/>
          <w:szCs w:val="28"/>
        </w:rPr>
        <w:t>Reuters</w:t>
      </w:r>
      <w:r w:rsidR="00657FF3" w:rsidRPr="00657FF3">
        <w:rPr>
          <w:rFonts w:ascii="Simplified Arabic" w:hAnsi="Simplified Arabic" w:cs="Simplified Arabic"/>
          <w:sz w:val="28"/>
          <w:szCs w:val="28"/>
          <w:rtl/>
        </w:rPr>
        <w:t>)</w:t>
      </w:r>
    </w:p>
    <w:p w14:paraId="6357CD10" w14:textId="67D3F548"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لكن التطور النوعي وقع في 23 أيلول/سبتمبر، عندما سيطرت قوات الدفاع عن تيغراي</w:t>
      </w:r>
      <w:r w:rsidRPr="00954A4B">
        <w:rPr>
          <w:rFonts w:ascii="Simplified Arabic" w:hAnsi="Simplified Arabic" w:cs="Simplified Arabic" w:hint="cs"/>
          <w:sz w:val="28"/>
          <w:szCs w:val="28"/>
        </w:rPr>
        <w:t xml:space="preserve"> (TDF) </w:t>
      </w:r>
      <w:r w:rsidRPr="00954A4B">
        <w:rPr>
          <w:rFonts w:ascii="Simplified Arabic" w:hAnsi="Simplified Arabic" w:cs="Simplified Arabic" w:hint="cs"/>
          <w:sz w:val="28"/>
          <w:szCs w:val="28"/>
          <w:rtl/>
        </w:rPr>
        <w:t>على مطارات في مكلي وأكسوم وشيري، بالتزامن مع اشتباكات على محاور حدودية مع أمهرا وعفر. وتفيد</w:t>
      </w:r>
      <w:r w:rsidRPr="00954A4B">
        <w:rPr>
          <w:rFonts w:ascii="Simplified Arabic" w:hAnsi="Simplified Arabic" w:cs="Simplified Arabic" w:hint="cs"/>
          <w:sz w:val="28"/>
          <w:szCs w:val="28"/>
        </w:rPr>
        <w:t xml:space="preserve"> ACLED </w:t>
      </w:r>
      <w:r w:rsidRPr="00954A4B">
        <w:rPr>
          <w:rFonts w:ascii="Simplified Arabic" w:hAnsi="Simplified Arabic" w:cs="Simplified Arabic" w:hint="cs"/>
          <w:sz w:val="28"/>
          <w:szCs w:val="28"/>
          <w:rtl/>
        </w:rPr>
        <w:t>بأن القتال امتد أيضاً إلى اتجاهات كوبو–توموغا وزاتا ودينقا وسكوتا، فيما فتحت جبهة جديدة قرب نهر تيكيزي في غرب تيغراي في 24 أيلول/سبتمبر</w:t>
      </w:r>
      <w:r w:rsidRPr="00954A4B">
        <w:rPr>
          <w:rFonts w:ascii="Simplified Arabic" w:hAnsi="Simplified Arabic" w:cs="Simplified Arabic" w:hint="cs"/>
          <w:sz w:val="28"/>
          <w:szCs w:val="28"/>
        </w:rPr>
        <w:t xml:space="preserve">. </w:t>
      </w:r>
      <w:r w:rsidR="00657FF3" w:rsidRPr="00657FF3">
        <w:rPr>
          <w:rFonts w:ascii="Simplified Arabic" w:hAnsi="Simplified Arabic" w:cs="Simplified Arabic" w:hint="cs"/>
          <w:sz w:val="28"/>
          <w:szCs w:val="28"/>
          <w:rtl/>
        </w:rPr>
        <w:t xml:space="preserve">(بحسب </w:t>
      </w:r>
      <w:r w:rsidR="00657FF3" w:rsidRPr="00657FF3">
        <w:rPr>
          <w:rFonts w:ascii="Simplified Arabic" w:hAnsi="Simplified Arabic" w:cs="Simplified Arabic"/>
          <w:sz w:val="28"/>
          <w:szCs w:val="28"/>
        </w:rPr>
        <w:t>Armed Conflict Location &amp; Event Data</w:t>
      </w:r>
      <w:r w:rsidR="00657FF3" w:rsidRPr="00657FF3">
        <w:rPr>
          <w:rFonts w:ascii="Simplified Arabic" w:hAnsi="Simplified Arabic" w:cs="Simplified Arabic" w:hint="cs"/>
          <w:sz w:val="28"/>
          <w:szCs w:val="28"/>
          <w:rtl/>
        </w:rPr>
        <w:t>)</w:t>
      </w:r>
    </w:p>
    <w:p w14:paraId="78BFEB6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وهنا تظهر دلالة السيطرة على المطارات: فهي لا تمثل مجرد مكسب تكتيكي، بل تمنح</w:t>
      </w:r>
      <w:r w:rsidRPr="00954A4B">
        <w:rPr>
          <w:rFonts w:ascii="Simplified Arabic" w:hAnsi="Simplified Arabic" w:cs="Simplified Arabic" w:hint="cs"/>
          <w:sz w:val="28"/>
          <w:szCs w:val="28"/>
        </w:rPr>
        <w:t xml:space="preserve"> TDF </w:t>
      </w:r>
      <w:r w:rsidRPr="00954A4B">
        <w:rPr>
          <w:rFonts w:ascii="Simplified Arabic" w:hAnsi="Simplified Arabic" w:cs="Simplified Arabic" w:hint="cs"/>
          <w:sz w:val="28"/>
          <w:szCs w:val="28"/>
          <w:rtl/>
        </w:rPr>
        <w:t>قدرة أكبر على الحركة والاتصال والإمداد والتحكم بالمجال الداخلي للإقليم، إذا تمكنت من المحافظة عليها</w:t>
      </w:r>
      <w:r w:rsidRPr="00954A4B">
        <w:rPr>
          <w:rFonts w:ascii="Simplified Arabic" w:hAnsi="Simplified Arabic" w:cs="Simplified Arabic" w:hint="cs"/>
          <w:sz w:val="28"/>
          <w:szCs w:val="28"/>
        </w:rPr>
        <w:t>.</w:t>
      </w:r>
    </w:p>
    <w:p w14:paraId="75B78AD6"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lastRenderedPageBreak/>
        <w:t>ثالثاً: عقدة أمهرا–تيغراي</w:t>
      </w:r>
    </w:p>
    <w:p w14:paraId="1D5636A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تمثل أمهرا إحدى أكثر العقد حساسية في الأزمة الجديدة</w:t>
      </w:r>
      <w:r w:rsidRPr="00954A4B">
        <w:rPr>
          <w:rFonts w:ascii="Simplified Arabic" w:hAnsi="Simplified Arabic" w:cs="Simplified Arabic" w:hint="cs"/>
          <w:sz w:val="28"/>
          <w:szCs w:val="28"/>
        </w:rPr>
        <w:t>.</w:t>
      </w:r>
    </w:p>
    <w:p w14:paraId="0F7B180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فالحدود بين تيغراي وأمهرا ليست مجرد حدود إدارية، بل ترتبط بملفات الأرض والسيطرة، وفي مقدمتها غرب تيغراي، الذي كان أحد أكثر الملفات تعقيداً في اتفاق بريتوريا وما بعده</w:t>
      </w:r>
      <w:r w:rsidRPr="00954A4B">
        <w:rPr>
          <w:rFonts w:ascii="Simplified Arabic" w:hAnsi="Simplified Arabic" w:cs="Simplified Arabic" w:hint="cs"/>
          <w:sz w:val="28"/>
          <w:szCs w:val="28"/>
        </w:rPr>
        <w:t>.</w:t>
      </w:r>
    </w:p>
    <w:p w14:paraId="0054C3D2" w14:textId="066324AF"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واللافت أن فانو، التي خاضت الحرب السابقة ضد</w:t>
      </w:r>
      <w:r w:rsidRPr="00954A4B">
        <w:rPr>
          <w:rFonts w:ascii="Simplified Arabic" w:hAnsi="Simplified Arabic" w:cs="Simplified Arabic" w:hint="cs"/>
          <w:sz w:val="28"/>
          <w:szCs w:val="28"/>
        </w:rPr>
        <w:t xml:space="preserve"> TPLF</w:t>
      </w:r>
      <w:r w:rsidRPr="00954A4B">
        <w:rPr>
          <w:rFonts w:ascii="Simplified Arabic" w:hAnsi="Simplified Arabic" w:cs="Simplified Arabic" w:hint="cs"/>
          <w:sz w:val="28"/>
          <w:szCs w:val="28"/>
          <w:rtl/>
        </w:rPr>
        <w:t>، أصبحت الآن جزءاً من التشكيل المعارض نفسه. وهذا يعكس تغيراً في تعريف التهديد لدى الطرفين: فالصراع لم يعد محكوماً فقط بالتنافس الإثني أو الإقليمي القديم، وإنما أصبح الصراع مع المركز الفدرالي عاملاً قادراً على إعادة ترتيب الخصومات السابقة</w:t>
      </w:r>
      <w:r w:rsidR="00657FF3">
        <w:rPr>
          <w:rFonts w:ascii="Simplified Arabic" w:hAnsi="Simplified Arabic" w:cs="Simplified Arabic" w:hint="cs"/>
          <w:sz w:val="28"/>
          <w:szCs w:val="28"/>
          <w:rtl/>
        </w:rPr>
        <w:t>.(بحسب الجزيرة)</w:t>
      </w:r>
    </w:p>
    <w:p w14:paraId="5BC5AEC1"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لكن هذا التقارب يحمل في الوقت نفسه نقطة ضعف داخلية؛ إذ إن المصالح الإقليمية لـ</w:t>
      </w:r>
      <w:r w:rsidRPr="00954A4B">
        <w:rPr>
          <w:rFonts w:ascii="Simplified Arabic" w:hAnsi="Simplified Arabic" w:cs="Simplified Arabic" w:hint="cs"/>
          <w:sz w:val="28"/>
          <w:szCs w:val="28"/>
        </w:rPr>
        <w:t xml:space="preserve">TPLF </w:t>
      </w:r>
      <w:r w:rsidRPr="00954A4B">
        <w:rPr>
          <w:rFonts w:ascii="Simplified Arabic" w:hAnsi="Simplified Arabic" w:cs="Simplified Arabic" w:hint="cs"/>
          <w:sz w:val="28"/>
          <w:szCs w:val="28"/>
          <w:rtl/>
        </w:rPr>
        <w:t>وفانو ليست متطابقة، ولا سيما بشأن المناطق المتنازع عليها. لذلك فإن استمرار الشبكة الجديدة سيبقى مرتبطاً بقدرتها على الفصل بين الهدف المشترك ضد الحكومة المركزية وبين الملفات التي كانت سبباً في الصراع بين مكوناتها</w:t>
      </w:r>
      <w:r w:rsidRPr="00954A4B">
        <w:rPr>
          <w:rFonts w:ascii="Simplified Arabic" w:hAnsi="Simplified Arabic" w:cs="Simplified Arabic" w:hint="cs"/>
          <w:sz w:val="28"/>
          <w:szCs w:val="28"/>
        </w:rPr>
        <w:t>.</w:t>
      </w:r>
    </w:p>
    <w:p w14:paraId="49CE126E"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رابعاً: إريتريا في الوضع الخاص</w:t>
      </w:r>
    </w:p>
    <w:p w14:paraId="01A5EA8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هنا تصبح إريتريا العقدة الأكثر حساسية</w:t>
      </w:r>
      <w:r w:rsidRPr="00954A4B">
        <w:rPr>
          <w:rFonts w:ascii="Simplified Arabic" w:hAnsi="Simplified Arabic" w:cs="Simplified Arabic" w:hint="cs"/>
          <w:sz w:val="28"/>
          <w:szCs w:val="28"/>
        </w:rPr>
        <w:t>.</w:t>
      </w:r>
    </w:p>
    <w:p w14:paraId="55229AA6" w14:textId="4838990B" w:rsidR="0074616A" w:rsidRPr="00954A4B" w:rsidRDefault="0074616A" w:rsidP="00657FF3">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فالحكومة الإثيوبية تتهم أسمرة بدعم مالي للقوى المعارضة، بما فيها التشكيل الجديد، بينما تنفي إريتريا بصورة متكررة هذه الاتهامات. وبالتالي لا يمكن، منهجياً، تحويل الاتهام الإثيوبي إلى حقيقة مثبتة</w:t>
      </w:r>
      <w:r w:rsidRPr="00954A4B">
        <w:rPr>
          <w:rFonts w:ascii="Simplified Arabic" w:hAnsi="Simplified Arabic" w:cs="Simplified Arabic" w:hint="cs"/>
          <w:sz w:val="28"/>
          <w:szCs w:val="28"/>
        </w:rPr>
        <w:t xml:space="preserve">. </w:t>
      </w:r>
      <w:r w:rsidR="00657FF3" w:rsidRPr="00657FF3">
        <w:rPr>
          <w:rFonts w:ascii="Simplified Arabic" w:hAnsi="Simplified Arabic" w:cs="Simplified Arabic" w:hint="cs"/>
          <w:sz w:val="28"/>
          <w:szCs w:val="28"/>
          <w:rtl/>
        </w:rPr>
        <w:t xml:space="preserve">(بحسب </w:t>
      </w:r>
      <w:r w:rsidR="00657FF3" w:rsidRPr="00954A4B">
        <w:rPr>
          <w:rFonts w:ascii="Simplified Arabic" w:hAnsi="Simplified Arabic" w:cs="Simplified Arabic" w:hint="cs"/>
          <w:sz w:val="28"/>
          <w:szCs w:val="28"/>
        </w:rPr>
        <w:t>Reuters</w:t>
      </w:r>
      <w:r w:rsidR="00657FF3">
        <w:rPr>
          <w:rFonts w:ascii="Simplified Arabic" w:hAnsi="Simplified Arabic" w:cs="Simplified Arabic" w:hint="cs"/>
          <w:sz w:val="28"/>
          <w:szCs w:val="28"/>
          <w:rtl/>
        </w:rPr>
        <w:t xml:space="preserve"> )</w:t>
      </w:r>
    </w:p>
    <w:p w14:paraId="5EDA9B1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لكن وجود هذا الاتهام في حد ذاته مهم؛ لأنه يأتي في بيئة تشهد تدهوراً في العلاقات بين أديس أبابا وأسمرة، على خلفية ملفات ما بعد حرب تيغراي، ثم الخلاف حول الوصول الإثيوبي إلى البحر الأحمر</w:t>
      </w:r>
      <w:r w:rsidRPr="00954A4B">
        <w:rPr>
          <w:rFonts w:ascii="Simplified Arabic" w:hAnsi="Simplified Arabic" w:cs="Simplified Arabic" w:hint="cs"/>
          <w:sz w:val="28"/>
          <w:szCs w:val="28"/>
        </w:rPr>
        <w:t>.</w:t>
      </w:r>
    </w:p>
    <w:p w14:paraId="037B9A0B"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منظور جيوستراتيجي، فإن إريتريا ليست مجرد طرف في أزمة تيغراي. فهي تقع على الساحل المقابل لباب المندب، وتمتلك ميناءي مصوع وعصب، ولذلك فإن أي تحول في موقعها من الصراع الإثيوبي يمكن أن تكون له تداعيات تتجاوز الحدود الإثيوبية</w:t>
      </w:r>
      <w:r w:rsidRPr="00954A4B">
        <w:rPr>
          <w:rFonts w:ascii="Simplified Arabic" w:hAnsi="Simplified Arabic" w:cs="Simplified Arabic" w:hint="cs"/>
          <w:sz w:val="28"/>
          <w:szCs w:val="28"/>
        </w:rPr>
        <w:t>.</w:t>
      </w:r>
    </w:p>
    <w:p w14:paraId="37D15AAF"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وهنا تبرز فرضية تحتاج إلى الاختبار في المرحلة اللاحقة من التقدير</w:t>
      </w:r>
      <w:r w:rsidRPr="00954A4B">
        <w:rPr>
          <w:rFonts w:ascii="Simplified Arabic" w:hAnsi="Simplified Arabic" w:cs="Simplified Arabic" w:hint="cs"/>
          <w:sz w:val="28"/>
          <w:szCs w:val="28"/>
        </w:rPr>
        <w:t>:</w:t>
      </w:r>
    </w:p>
    <w:p w14:paraId="7590B85F"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هل أصبحت أزمة تيغراي إحدى ساحات الصراع على إعادة تعريف موقع إريتريا وإثيوبيا داخل منظومة أمن البحر الأحمر؟</w:t>
      </w:r>
    </w:p>
    <w:p w14:paraId="4BFE1BAF"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هذه الفرضية لا تعني وجود قرار خارجي بإشعال الحرب، وإنما تعني أن النتائج الجيوستراتيجية لأي حرب جديدة قد تتجاوز بكثير أسبابها الداخلية المباشرة</w:t>
      </w:r>
      <w:r w:rsidRPr="00954A4B">
        <w:rPr>
          <w:rFonts w:ascii="Simplified Arabic" w:hAnsi="Simplified Arabic" w:cs="Simplified Arabic" w:hint="cs"/>
          <w:sz w:val="28"/>
          <w:szCs w:val="28"/>
        </w:rPr>
        <w:t>.</w:t>
      </w:r>
    </w:p>
    <w:p w14:paraId="6E78D61F"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خامساً: من الصراع المحلي إلى تعدد الجبهات</w:t>
      </w:r>
    </w:p>
    <w:p w14:paraId="2CBB6364"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أهم ما تغير في الوضع الخاص خلال الأيام الأخيرة هو انتقال الأزمة من جبهة تيغراي–الحكومة إلى فضاء أوسع</w:t>
      </w:r>
      <w:r w:rsidRPr="00954A4B">
        <w:rPr>
          <w:rFonts w:ascii="Simplified Arabic" w:hAnsi="Simplified Arabic" w:cs="Simplified Arabic" w:hint="cs"/>
          <w:sz w:val="28"/>
          <w:szCs w:val="28"/>
        </w:rPr>
        <w:t>.</w:t>
      </w:r>
    </w:p>
    <w:p w14:paraId="2BE0BE2F" w14:textId="1DD7A199"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فبحسب المعطيات الحالية، توجد اشتباكات في تيغراي، وعلى حدود أمهرا، وفي اتجاه عفر، بينما تضم الشبكة الجديدة قوى من أوروميا وبني شنقول-قمز ومناطق أخرى</w:t>
      </w:r>
      <w:r w:rsidRPr="00954A4B">
        <w:rPr>
          <w:rFonts w:ascii="Simplified Arabic" w:hAnsi="Simplified Arabic" w:cs="Simplified Arabic" w:hint="cs"/>
          <w:sz w:val="28"/>
          <w:szCs w:val="28"/>
        </w:rPr>
        <w:t xml:space="preserve">. </w:t>
      </w:r>
      <w:r w:rsidR="00657FF3" w:rsidRPr="00657FF3">
        <w:rPr>
          <w:rFonts w:ascii="Simplified Arabic" w:hAnsi="Simplified Arabic" w:cs="Simplified Arabic"/>
          <w:sz w:val="28"/>
          <w:szCs w:val="28"/>
          <w:rtl/>
        </w:rPr>
        <w:t xml:space="preserve">(بحسب </w:t>
      </w:r>
      <w:r w:rsidR="00657FF3" w:rsidRPr="00657FF3">
        <w:rPr>
          <w:rFonts w:ascii="Simplified Arabic" w:hAnsi="Simplified Arabic" w:cs="Simplified Arabic"/>
          <w:sz w:val="28"/>
          <w:szCs w:val="28"/>
        </w:rPr>
        <w:t>Armed Conflict Location &amp; Event Data</w:t>
      </w:r>
      <w:r w:rsidR="00657FF3" w:rsidRPr="00657FF3">
        <w:rPr>
          <w:rFonts w:ascii="Simplified Arabic" w:hAnsi="Simplified Arabic" w:cs="Simplified Arabic"/>
          <w:sz w:val="28"/>
          <w:szCs w:val="28"/>
          <w:rtl/>
        </w:rPr>
        <w:t>)</w:t>
      </w:r>
    </w:p>
    <w:p w14:paraId="03E0A88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وهذا يفتح أمام الحكومة الفدرالية مشكلة تختلف عن الحرب السابقة: فبدلاً من تركّز القوة المعارضة في إقليم واحد، يمكن أن تواجه أديس أبابا تزامن عدة خطوط جهد داخل الدولة</w:t>
      </w:r>
      <w:r w:rsidRPr="00954A4B">
        <w:rPr>
          <w:rFonts w:ascii="Simplified Arabic" w:hAnsi="Simplified Arabic" w:cs="Simplified Arabic" w:hint="cs"/>
          <w:sz w:val="28"/>
          <w:szCs w:val="28"/>
        </w:rPr>
        <w:t>.</w:t>
      </w:r>
    </w:p>
    <w:p w14:paraId="5CAD2CE3"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وهنا تحديداً يصبح مفهوم الشبكة أكثر فائدة من مفهوم التحالف التقليدي: ليست الضرورة أن تتحرك القوى السبع كقوة واحدة؛ يكفي، من الناحية العملياتية، أن تؤدي كل عقدة وظيفة مختلفة وتفرض على القوات الفدرالية توزيع مواردها بين أكثر من مسرح</w:t>
      </w:r>
      <w:r w:rsidRPr="00954A4B">
        <w:rPr>
          <w:rFonts w:ascii="Simplified Arabic" w:hAnsi="Simplified Arabic" w:cs="Simplified Arabic" w:hint="cs"/>
          <w:sz w:val="28"/>
          <w:szCs w:val="28"/>
        </w:rPr>
        <w:t>.</w:t>
      </w:r>
    </w:p>
    <w:p w14:paraId="7A9FDA00" w14:textId="77777777" w:rsidR="0074616A" w:rsidRPr="00954A4B" w:rsidRDefault="0074616A" w:rsidP="00954A4B">
      <w:pPr>
        <w:bidi/>
        <w:rPr>
          <w:rFonts w:ascii="Simplified Arabic" w:hAnsi="Simplified Arabic" w:cs="Simplified Arabic" w:hint="cs"/>
          <w:b/>
          <w:bCs/>
          <w:sz w:val="28"/>
          <w:szCs w:val="28"/>
          <w:rtl/>
        </w:rPr>
      </w:pPr>
      <w:r w:rsidRPr="00954A4B">
        <w:rPr>
          <w:rFonts w:ascii="Simplified Arabic" w:hAnsi="Simplified Arabic" w:cs="Simplified Arabic" w:hint="cs"/>
          <w:b/>
          <w:bCs/>
          <w:sz w:val="28"/>
          <w:szCs w:val="28"/>
          <w:rtl/>
        </w:rPr>
        <w:t>سادساً: البعد الجيوستراتيجي للأزمة</w:t>
      </w:r>
    </w:p>
    <w:p w14:paraId="617B3486"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إذا جمعنا التطورات السابقة، فإن تيغراي تقع في نقطة تقاطع أربعة خطوط جهد</w:t>
      </w:r>
      <w:r w:rsidRPr="00954A4B">
        <w:rPr>
          <w:rFonts w:ascii="Simplified Arabic" w:hAnsi="Simplified Arabic" w:cs="Simplified Arabic" w:hint="cs"/>
          <w:sz w:val="28"/>
          <w:szCs w:val="28"/>
        </w:rPr>
        <w:t>:</w:t>
      </w:r>
    </w:p>
    <w:p w14:paraId="4E9AE2B4"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الخط الداخلي الإثيوبي: الصراع على شكل الدولة وتوزيع السلطة بين المركز والأقاليم</w:t>
      </w:r>
      <w:r w:rsidRPr="00954A4B">
        <w:rPr>
          <w:rFonts w:ascii="Simplified Arabic" w:hAnsi="Simplified Arabic" w:cs="Simplified Arabic" w:hint="cs"/>
          <w:sz w:val="28"/>
          <w:szCs w:val="28"/>
        </w:rPr>
        <w:t>.</w:t>
      </w:r>
    </w:p>
    <w:p w14:paraId="26F7EE0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الخط الإثيوبي–الإريتري: الحدود، ما بعد اتفاق بريتوريا، والوصول إلى البحر الأحمر</w:t>
      </w:r>
      <w:r w:rsidRPr="00954A4B">
        <w:rPr>
          <w:rFonts w:ascii="Simplified Arabic" w:hAnsi="Simplified Arabic" w:cs="Simplified Arabic" w:hint="cs"/>
          <w:sz w:val="28"/>
          <w:szCs w:val="28"/>
        </w:rPr>
        <w:t>.</w:t>
      </w:r>
    </w:p>
    <w:p w14:paraId="107460B0"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خط القرن الإفريقي: السودان، أمهرا، عفر، الصومال وجيبوتي</w:t>
      </w:r>
      <w:r w:rsidRPr="00954A4B">
        <w:rPr>
          <w:rFonts w:ascii="Simplified Arabic" w:hAnsi="Simplified Arabic" w:cs="Simplified Arabic" w:hint="cs"/>
          <w:sz w:val="28"/>
          <w:szCs w:val="28"/>
        </w:rPr>
        <w:t>.</w:t>
      </w:r>
    </w:p>
    <w:p w14:paraId="5BADEBF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خط البحر الأحمر–باب المندب: أمن الملاحة، اليمن، القوى الدولية، والموانئ والقواعد العسكرية</w:t>
      </w:r>
      <w:r w:rsidRPr="00954A4B">
        <w:rPr>
          <w:rFonts w:ascii="Simplified Arabic" w:hAnsi="Simplified Arabic" w:cs="Simplified Arabic" w:hint="cs"/>
          <w:sz w:val="28"/>
          <w:szCs w:val="28"/>
        </w:rPr>
        <w:t>.</w:t>
      </w:r>
    </w:p>
    <w:p w14:paraId="3A4367FC"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وهنا تظهر أهمية الأزمة بالنسبة إلى موضوع تقدير الموقف كله: تيغراي ليست هي باب المندب، لكنها تقع ضمن شبكة جيوستراتيجية يمكن أن تؤثر في الضفة الإفريقية للمضيق</w:t>
      </w:r>
      <w:r w:rsidRPr="00954A4B">
        <w:rPr>
          <w:rFonts w:ascii="Simplified Arabic" w:hAnsi="Simplified Arabic" w:cs="Simplified Arabic" w:hint="cs"/>
          <w:sz w:val="28"/>
          <w:szCs w:val="28"/>
        </w:rPr>
        <w:t>.</w:t>
      </w:r>
    </w:p>
    <w:p w14:paraId="46F8F9E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وبالتالي فإن السؤال في المرحلة المقبلة ليس فقط: هل ستعود حرب تيغراي؟</w:t>
      </w:r>
    </w:p>
    <w:p w14:paraId="5898C898" w14:textId="549C3F9B"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فالمعطيات الحالية تشير بالفعل إلى تصعيد عسكري واسع بدأ في 23–24 أيلول/سبتمبر</w:t>
      </w:r>
      <w:r w:rsidR="00657FF3">
        <w:rPr>
          <w:rFonts w:ascii="Simplified Arabic" w:hAnsi="Simplified Arabic" w:cs="Simplified Arabic" w:hint="cs"/>
          <w:sz w:val="28"/>
          <w:szCs w:val="28"/>
          <w:rtl/>
        </w:rPr>
        <w:t xml:space="preserve">.(بحسب </w:t>
      </w:r>
      <w:r w:rsidR="00657FF3" w:rsidRPr="00954A4B">
        <w:rPr>
          <w:rFonts w:ascii="Simplified Arabic" w:hAnsi="Simplified Arabic" w:cs="Simplified Arabic" w:hint="cs"/>
          <w:sz w:val="28"/>
          <w:szCs w:val="28"/>
        </w:rPr>
        <w:t>Reuters</w:t>
      </w:r>
      <w:r w:rsidR="00657FF3">
        <w:rPr>
          <w:rFonts w:ascii="Simplified Arabic" w:hAnsi="Simplified Arabic" w:cs="Simplified Arabic" w:hint="cs"/>
          <w:sz w:val="28"/>
          <w:szCs w:val="28"/>
          <w:rtl/>
        </w:rPr>
        <w:t>)</w:t>
      </w:r>
    </w:p>
    <w:p w14:paraId="58A84666"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السؤال الأهم هو</w:t>
      </w:r>
      <w:r w:rsidRPr="00954A4B">
        <w:rPr>
          <w:rFonts w:ascii="Simplified Arabic" w:hAnsi="Simplified Arabic" w:cs="Simplified Arabic" w:hint="cs"/>
          <w:sz w:val="28"/>
          <w:szCs w:val="28"/>
        </w:rPr>
        <w:t>:</w:t>
      </w:r>
    </w:p>
    <w:p w14:paraId="4AA19E61"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هل يبقى التصعيد محصوراً في إعادة فتح الحرب الإثيوبية الداخلية، أم يتحول إلى إعادة تشكيل لشبكة القوى الممتدة من تيغراي وأمهرا وعفر وإريتريا إلى السودان والبحر الأحمر وباب المندب؟</w:t>
      </w:r>
    </w:p>
    <w:p w14:paraId="5C9EAB8F" w14:textId="7F5C3C22" w:rsidR="0074616A" w:rsidRDefault="0074616A" w:rsidP="00954A4B">
      <w:pPr>
        <w:bidi/>
        <w:rPr>
          <w:rFonts w:ascii="Simplified Arabic" w:hAnsi="Simplified Arabic" w:cs="Simplified Arabic"/>
          <w:sz w:val="28"/>
          <w:szCs w:val="28"/>
          <w:rtl/>
        </w:rPr>
      </w:pPr>
      <w:r w:rsidRPr="00954A4B">
        <w:rPr>
          <w:rFonts w:ascii="Simplified Arabic" w:hAnsi="Simplified Arabic" w:cs="Simplified Arabic" w:hint="cs"/>
          <w:sz w:val="28"/>
          <w:szCs w:val="28"/>
          <w:rtl/>
        </w:rPr>
        <w:t>وهذه هي النقطة التي ينبغي أن ينطلق منها التقدير والسيناريوهات؛ لأن قيمة أزمة تيغراي في هذا البحث لا تأتي فقط من حجم القتال داخل إثيوبيا، بل من احتمال تحولها إلى عقدة جيوستراتيجية تربط الصراع الداخلي الإثيوبي بإعادة تشكيل التوازن على الضفة الإفريقية لباب المندب.</w:t>
      </w:r>
    </w:p>
    <w:p w14:paraId="76505609" w14:textId="77777777" w:rsidR="005679EE" w:rsidRPr="005679EE" w:rsidRDefault="005679EE" w:rsidP="005679EE">
      <w:pPr>
        <w:bidi/>
        <w:rPr>
          <w:rFonts w:ascii="Simplified Arabic" w:hAnsi="Simplified Arabic" w:cs="Simplified Arabic" w:hint="cs"/>
          <w:b/>
          <w:bCs/>
          <w:sz w:val="28"/>
          <w:szCs w:val="28"/>
          <w:rtl/>
        </w:rPr>
      </w:pPr>
      <w:r w:rsidRPr="005679EE">
        <w:rPr>
          <w:rFonts w:ascii="Simplified Arabic" w:hAnsi="Simplified Arabic" w:cs="Simplified Arabic" w:hint="cs"/>
          <w:b/>
          <w:bCs/>
          <w:sz w:val="28"/>
          <w:szCs w:val="28"/>
          <w:rtl/>
        </w:rPr>
        <w:t>التقدير والسيناريوهات</w:t>
      </w:r>
    </w:p>
    <w:p w14:paraId="03018E2F" w14:textId="70841F00"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تُظهر قراءة المشهدين الدولي والإقليمي، ثم الوضع الخاص في تيغراي، أن التطورات الحالية لا تسمح بعد بالقول إن الحرب السابقة قد عادت إلى صورتها نفسها، لكنها تشير بوضوح إلى انتقال الأزمة من مرحلة الاحتواء الهش إلى مرحلة صراع مفتوح متعدد الجبهات. فمنذ 23 أيلول/سبتمبر توسعت المواجهات من تيغراي إلى حدود أمهرا وعفر، مع سيطرة قوات</w:t>
      </w:r>
      <w:r w:rsidRPr="005679EE">
        <w:rPr>
          <w:rFonts w:ascii="Simplified Arabic" w:hAnsi="Simplified Arabic" w:cs="Simplified Arabic" w:hint="cs"/>
          <w:sz w:val="28"/>
          <w:szCs w:val="28"/>
        </w:rPr>
        <w:t xml:space="preserve"> TDF </w:t>
      </w:r>
      <w:r w:rsidRPr="005679EE">
        <w:rPr>
          <w:rFonts w:ascii="Simplified Arabic" w:hAnsi="Simplified Arabic" w:cs="Simplified Arabic" w:hint="cs"/>
          <w:sz w:val="28"/>
          <w:szCs w:val="28"/>
          <w:rtl/>
        </w:rPr>
        <w:t>على مطارات مكلي وأكسوم وشيري، وظهور جبهة جديدة قرب نهر تيكيزي</w:t>
      </w:r>
      <w:r w:rsidR="00657FF3" w:rsidRPr="00657FF3">
        <w:rPr>
          <w:rFonts w:ascii="Simplified Arabic" w:hAnsi="Simplified Arabic" w:cs="Simplified Arabic"/>
          <w:sz w:val="28"/>
          <w:szCs w:val="28"/>
          <w:rtl/>
        </w:rPr>
        <w:t xml:space="preserve">.(بحسب </w:t>
      </w:r>
      <w:r w:rsidR="00657FF3" w:rsidRPr="00657FF3">
        <w:rPr>
          <w:rFonts w:ascii="Simplified Arabic" w:hAnsi="Simplified Arabic" w:cs="Simplified Arabic"/>
          <w:sz w:val="28"/>
          <w:szCs w:val="28"/>
        </w:rPr>
        <w:t>Reuters</w:t>
      </w:r>
      <w:r w:rsidR="00657FF3" w:rsidRPr="00657FF3">
        <w:rPr>
          <w:rFonts w:ascii="Simplified Arabic" w:hAnsi="Simplified Arabic" w:cs="Simplified Arabic"/>
          <w:sz w:val="28"/>
          <w:szCs w:val="28"/>
          <w:rtl/>
        </w:rPr>
        <w:t>)</w:t>
      </w:r>
    </w:p>
    <w:p w14:paraId="5517654F" w14:textId="03238088"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والعنصر الأكثر أهمية في التقدير ليس حجم القوات المشاركة وحده، بل تزامن ثلاثة تطورات: إعادة تنشيط</w:t>
      </w:r>
      <w:r w:rsidRPr="005679EE">
        <w:rPr>
          <w:rFonts w:ascii="Simplified Arabic" w:hAnsi="Simplified Arabic" w:cs="Simplified Arabic" w:hint="cs"/>
          <w:sz w:val="28"/>
          <w:szCs w:val="28"/>
        </w:rPr>
        <w:t xml:space="preserve"> TPLF </w:t>
      </w:r>
      <w:r w:rsidRPr="005679EE">
        <w:rPr>
          <w:rFonts w:ascii="Simplified Arabic" w:hAnsi="Simplified Arabic" w:cs="Simplified Arabic" w:hint="cs"/>
          <w:sz w:val="28"/>
          <w:szCs w:val="28"/>
          <w:rtl/>
        </w:rPr>
        <w:t>عسكرياً، تشكل شبكة من سبع قوى مسلحة معارضة للحكومة الفدرالية، وعودة إريتريا إلى مركز الحسابات الإقليمية والدولية في الوقت الذي يتصاعد فيه التنافس حول البحر الأحمر وباب المندب</w:t>
      </w:r>
      <w:r w:rsidR="00657FF3" w:rsidRPr="00657FF3">
        <w:rPr>
          <w:rFonts w:ascii="Simplified Arabic" w:hAnsi="Simplified Arabic" w:cs="Simplified Arabic"/>
          <w:sz w:val="28"/>
          <w:szCs w:val="28"/>
          <w:rtl/>
        </w:rPr>
        <w:t xml:space="preserve">.(بحسب </w:t>
      </w:r>
      <w:r w:rsidR="00657FF3" w:rsidRPr="00657FF3">
        <w:rPr>
          <w:rFonts w:ascii="Simplified Arabic" w:hAnsi="Simplified Arabic" w:cs="Simplified Arabic"/>
          <w:sz w:val="28"/>
          <w:szCs w:val="28"/>
        </w:rPr>
        <w:t>Reuters</w:t>
      </w:r>
      <w:r w:rsidR="00657FF3" w:rsidRPr="00657FF3">
        <w:rPr>
          <w:rFonts w:ascii="Simplified Arabic" w:hAnsi="Simplified Arabic" w:cs="Simplified Arabic"/>
          <w:sz w:val="28"/>
          <w:szCs w:val="28"/>
          <w:rtl/>
        </w:rPr>
        <w:t>)</w:t>
      </w:r>
    </w:p>
    <w:p w14:paraId="0D0BFE1A" w14:textId="77777777" w:rsidR="005679EE" w:rsidRPr="00BC7EA4" w:rsidRDefault="005679EE" w:rsidP="005679EE">
      <w:pPr>
        <w:bidi/>
        <w:rPr>
          <w:rFonts w:ascii="Simplified Arabic" w:hAnsi="Simplified Arabic" w:cs="Simplified Arabic" w:hint="cs"/>
          <w:b/>
          <w:bCs/>
          <w:sz w:val="28"/>
          <w:szCs w:val="28"/>
          <w:rtl/>
        </w:rPr>
      </w:pPr>
      <w:r w:rsidRPr="00BC7EA4">
        <w:rPr>
          <w:rFonts w:ascii="Simplified Arabic" w:hAnsi="Simplified Arabic" w:cs="Simplified Arabic" w:hint="cs"/>
          <w:b/>
          <w:bCs/>
          <w:sz w:val="28"/>
          <w:szCs w:val="28"/>
          <w:rtl/>
        </w:rPr>
        <w:t>أولاً: السيناريو الأول — احتواء التصعيد داخل شمال إثيوبيا</w:t>
      </w:r>
    </w:p>
    <w:p w14:paraId="201FE152"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يفترض هذا السيناريو أن تتمكن الحكومة الفدرالية من منع تحول التحالف الجديد إلى شبكة عمليات متزامنة على مستوى البلاد، وأن تبقى المواجهات مركزة بصورة رئيسية في تيغراي وأجزاء من أمهرا وعفر</w:t>
      </w:r>
      <w:r w:rsidRPr="005679EE">
        <w:rPr>
          <w:rFonts w:ascii="Simplified Arabic" w:hAnsi="Simplified Arabic" w:cs="Simplified Arabic" w:hint="cs"/>
          <w:sz w:val="28"/>
          <w:szCs w:val="28"/>
        </w:rPr>
        <w:t>.</w:t>
      </w:r>
    </w:p>
    <w:p w14:paraId="0213D146" w14:textId="763C34F5"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ويدعم هذا الاحتمال أن مكونات التحالف الجديد ليست متجانسة من حيث الأهداف السياسية والجغرافية، وأن بعض القوى المشاركة محدودة القدرة العملياتية أو محلية الانتشار. كما أن</w:t>
      </w:r>
      <w:r w:rsidRPr="005679EE">
        <w:rPr>
          <w:rFonts w:ascii="Simplified Arabic" w:hAnsi="Simplified Arabic" w:cs="Simplified Arabic" w:hint="cs"/>
          <w:sz w:val="28"/>
          <w:szCs w:val="28"/>
        </w:rPr>
        <w:t xml:space="preserve"> ACLED </w:t>
      </w:r>
      <w:r w:rsidRPr="005679EE">
        <w:rPr>
          <w:rFonts w:ascii="Simplified Arabic" w:hAnsi="Simplified Arabic" w:cs="Simplified Arabic" w:hint="cs"/>
          <w:sz w:val="28"/>
          <w:szCs w:val="28"/>
          <w:rtl/>
        </w:rPr>
        <w:t xml:space="preserve">تشير إلى أن </w:t>
      </w:r>
      <w:r w:rsidRPr="005679EE">
        <w:rPr>
          <w:rFonts w:ascii="Simplified Arabic" w:hAnsi="Simplified Arabic" w:cs="Simplified Arabic" w:hint="cs"/>
          <w:sz w:val="28"/>
          <w:szCs w:val="28"/>
          <w:rtl/>
        </w:rPr>
        <w:lastRenderedPageBreak/>
        <w:t>عدداً من هذه الجماعات لا يمتلك التنظيم أو القدرة أو الأجندة التي تسمح له بفتح انتفاضة واسعة على مستوى الدولة</w:t>
      </w:r>
      <w:r w:rsidR="00BC7EA4">
        <w:rPr>
          <w:rFonts w:ascii="Simplified Arabic" w:hAnsi="Simplified Arabic" w:cs="Simplified Arabic" w:hint="cs"/>
          <w:sz w:val="28"/>
          <w:szCs w:val="28"/>
          <w:rtl/>
        </w:rPr>
        <w:t>.</w:t>
      </w:r>
      <w:r w:rsidR="00BC7EA4" w:rsidRPr="00BC7EA4">
        <w:rPr>
          <w:rtl/>
        </w:rPr>
        <w:t xml:space="preserve"> </w:t>
      </w:r>
      <w:r w:rsidR="00BC7EA4" w:rsidRPr="00BC7EA4">
        <w:rPr>
          <w:rFonts w:ascii="Simplified Arabic" w:hAnsi="Simplified Arabic" w:cs="Simplified Arabic"/>
          <w:sz w:val="28"/>
          <w:szCs w:val="28"/>
          <w:rtl/>
        </w:rPr>
        <w:t xml:space="preserve">(بحسب </w:t>
      </w:r>
      <w:r w:rsidR="00BC7EA4" w:rsidRPr="00BC7EA4">
        <w:rPr>
          <w:rFonts w:ascii="Simplified Arabic" w:hAnsi="Simplified Arabic" w:cs="Simplified Arabic"/>
          <w:sz w:val="28"/>
          <w:szCs w:val="28"/>
        </w:rPr>
        <w:t>Armed Conflict Location &amp; Event Data</w:t>
      </w:r>
      <w:r w:rsidR="00BC7EA4" w:rsidRPr="00BC7EA4">
        <w:rPr>
          <w:rFonts w:ascii="Simplified Arabic" w:hAnsi="Simplified Arabic" w:cs="Simplified Arabic"/>
          <w:sz w:val="28"/>
          <w:szCs w:val="28"/>
          <w:rtl/>
        </w:rPr>
        <w:t>)</w:t>
      </w:r>
    </w:p>
    <w:p w14:paraId="1302FCB4"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في هذه الحالة، قد تتحول الحرب إلى صراع استنزاف شمالي، مع استمرار الضربات الجوية والاشتباكات الحدودية، من دون انهيار سريع للسلطة المركزية</w:t>
      </w:r>
      <w:r w:rsidRPr="005679EE">
        <w:rPr>
          <w:rFonts w:ascii="Simplified Arabic" w:hAnsi="Simplified Arabic" w:cs="Simplified Arabic" w:hint="cs"/>
          <w:sz w:val="28"/>
          <w:szCs w:val="28"/>
        </w:rPr>
        <w:t>.</w:t>
      </w:r>
    </w:p>
    <w:p w14:paraId="74A5442D"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لكن حتى هذا السيناريو لا يعني عودة الاستقرار؛ إذ إن استمرار الحرب في شمال إثيوبيا سيبقي ملف إريتريا والبحر الأحمر مفتوحاً، وسيحافظ على الضغوط الإقليمية المرتبطة به</w:t>
      </w:r>
      <w:r w:rsidRPr="005679EE">
        <w:rPr>
          <w:rFonts w:ascii="Simplified Arabic" w:hAnsi="Simplified Arabic" w:cs="Simplified Arabic" w:hint="cs"/>
          <w:sz w:val="28"/>
          <w:szCs w:val="28"/>
        </w:rPr>
        <w:t>.</w:t>
      </w:r>
    </w:p>
    <w:p w14:paraId="03357ACC" w14:textId="77777777" w:rsidR="005679EE" w:rsidRPr="00BC7EA4" w:rsidRDefault="005679EE" w:rsidP="005679EE">
      <w:pPr>
        <w:bidi/>
        <w:rPr>
          <w:rFonts w:ascii="Simplified Arabic" w:hAnsi="Simplified Arabic" w:cs="Simplified Arabic" w:hint="cs"/>
          <w:b/>
          <w:bCs/>
          <w:sz w:val="28"/>
          <w:szCs w:val="28"/>
          <w:rtl/>
        </w:rPr>
      </w:pPr>
      <w:r w:rsidRPr="00BC7EA4">
        <w:rPr>
          <w:rFonts w:ascii="Simplified Arabic" w:hAnsi="Simplified Arabic" w:cs="Simplified Arabic" w:hint="cs"/>
          <w:b/>
          <w:bCs/>
          <w:sz w:val="28"/>
          <w:szCs w:val="28"/>
          <w:rtl/>
        </w:rPr>
        <w:t>ثانياً: السيناريو الثاني — تحول تيغراي إلى حرب إثيوبية متعددة الجبهات</w:t>
      </w:r>
    </w:p>
    <w:p w14:paraId="35B48EBF"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يصبح هذا السيناريو أكثر أهمية إذا انتقلت القوى السبع من إعلان التحالف إلى تنسيق عمليات متزامنة</w:t>
      </w:r>
      <w:r w:rsidRPr="005679EE">
        <w:rPr>
          <w:rFonts w:ascii="Simplified Arabic" w:hAnsi="Simplified Arabic" w:cs="Simplified Arabic" w:hint="cs"/>
          <w:sz w:val="28"/>
          <w:szCs w:val="28"/>
        </w:rPr>
        <w:t>.</w:t>
      </w:r>
    </w:p>
    <w:p w14:paraId="6AD4F66D" w14:textId="0B1CBB52"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فوجود</w:t>
      </w:r>
      <w:r w:rsidRPr="005679EE">
        <w:rPr>
          <w:rFonts w:ascii="Simplified Arabic" w:hAnsi="Simplified Arabic" w:cs="Simplified Arabic" w:hint="cs"/>
          <w:sz w:val="28"/>
          <w:szCs w:val="28"/>
        </w:rPr>
        <w:t xml:space="preserve"> TPLF </w:t>
      </w:r>
      <w:r w:rsidRPr="005679EE">
        <w:rPr>
          <w:rFonts w:ascii="Simplified Arabic" w:hAnsi="Simplified Arabic" w:cs="Simplified Arabic" w:hint="cs"/>
          <w:sz w:val="28"/>
          <w:szCs w:val="28"/>
          <w:rtl/>
        </w:rPr>
        <w:t>في الشمال، وفانو في أمهرا، و</w:t>
      </w:r>
      <w:r w:rsidRPr="005679EE">
        <w:rPr>
          <w:rFonts w:ascii="Simplified Arabic" w:hAnsi="Simplified Arabic" w:cs="Simplified Arabic" w:hint="cs"/>
          <w:sz w:val="28"/>
          <w:szCs w:val="28"/>
        </w:rPr>
        <w:t xml:space="preserve">OLA </w:t>
      </w:r>
      <w:r w:rsidRPr="005679EE">
        <w:rPr>
          <w:rFonts w:ascii="Simplified Arabic" w:hAnsi="Simplified Arabic" w:cs="Simplified Arabic" w:hint="cs"/>
          <w:sz w:val="28"/>
          <w:szCs w:val="28"/>
          <w:rtl/>
        </w:rPr>
        <w:t>في أوروميا، ومجموعات أخرى في عفر وبني شنقول-قمز، يتيح نظرياً توزيع الضغط على الحكومة الفدرالية عبر عدة خطوط جهد. لكن ذلك يبقى مشروطاً بقدرة هذه القوى على تجاوز خلافاتها التاريخية ومصالحها الإقليمية المتعارضة</w:t>
      </w:r>
      <w:r w:rsidR="00BC7EA4" w:rsidRPr="00BC7EA4">
        <w:rPr>
          <w:rFonts w:ascii="Simplified Arabic" w:hAnsi="Simplified Arabic" w:cs="Simplified Arabic"/>
          <w:sz w:val="28"/>
          <w:szCs w:val="28"/>
          <w:rtl/>
        </w:rPr>
        <w:t xml:space="preserve">.(بحسب </w:t>
      </w:r>
      <w:r w:rsidR="00BC7EA4" w:rsidRPr="00BC7EA4">
        <w:rPr>
          <w:rFonts w:ascii="Simplified Arabic" w:hAnsi="Simplified Arabic" w:cs="Simplified Arabic"/>
          <w:sz w:val="28"/>
          <w:szCs w:val="28"/>
        </w:rPr>
        <w:t>Reuters</w:t>
      </w:r>
      <w:r w:rsidR="00BC7EA4" w:rsidRPr="00BC7EA4">
        <w:rPr>
          <w:rFonts w:ascii="Simplified Arabic" w:hAnsi="Simplified Arabic" w:cs="Simplified Arabic"/>
          <w:sz w:val="28"/>
          <w:szCs w:val="28"/>
          <w:rtl/>
        </w:rPr>
        <w:t>)</w:t>
      </w:r>
    </w:p>
    <w:p w14:paraId="7008E20C"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وفي حال تحقق هذا الترابط، فإن طبيعة الأزمة ستتغير من تمرد إقليمي إلى أزمة في قدرة المركز على إدارة المجال الإثيوبي الواسع</w:t>
      </w:r>
      <w:r w:rsidRPr="005679EE">
        <w:rPr>
          <w:rFonts w:ascii="Simplified Arabic" w:hAnsi="Simplified Arabic" w:cs="Simplified Arabic" w:hint="cs"/>
          <w:sz w:val="28"/>
          <w:szCs w:val="28"/>
        </w:rPr>
        <w:t>.</w:t>
      </w:r>
    </w:p>
    <w:p w14:paraId="1FD4E0CB" w14:textId="40EA156E"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وهنا تبرز أهمية العامل العسكري: فالجيش الإثيوبي سيكون مضطراً إلى توزيع قواته وموارده بين أكثر من مسرح، في وقت تواجه فيه البلاد أصلاً تحديات أمنية على جبهات متعددة. وقد أشارت</w:t>
      </w:r>
      <w:r w:rsidRPr="005679EE">
        <w:rPr>
          <w:rFonts w:ascii="Simplified Arabic" w:hAnsi="Simplified Arabic" w:cs="Simplified Arabic" w:hint="cs"/>
          <w:sz w:val="28"/>
          <w:szCs w:val="28"/>
        </w:rPr>
        <w:t xml:space="preserve"> ACLED </w:t>
      </w:r>
      <w:r w:rsidRPr="005679EE">
        <w:rPr>
          <w:rFonts w:ascii="Simplified Arabic" w:hAnsi="Simplified Arabic" w:cs="Simplified Arabic" w:hint="cs"/>
          <w:sz w:val="28"/>
          <w:szCs w:val="28"/>
          <w:rtl/>
        </w:rPr>
        <w:t>إلى أن اتساع الجبهات يمكن أن يضغط على قدرة الجيش الإثيوبي على التعامل مع التحديات الإقليمية المحيطة به</w:t>
      </w:r>
      <w:r w:rsidRPr="005679EE">
        <w:rPr>
          <w:rFonts w:ascii="Simplified Arabic" w:hAnsi="Simplified Arabic" w:cs="Simplified Arabic" w:hint="cs"/>
          <w:sz w:val="28"/>
          <w:szCs w:val="28"/>
        </w:rPr>
        <w:t>.</w:t>
      </w:r>
      <w:r w:rsidR="00BC7EA4" w:rsidRPr="00BC7EA4">
        <w:rPr>
          <w:rtl/>
        </w:rPr>
        <w:t xml:space="preserve"> </w:t>
      </w:r>
      <w:r w:rsidR="00BC7EA4" w:rsidRPr="00BC7EA4">
        <w:rPr>
          <w:rFonts w:ascii="Simplified Arabic" w:hAnsi="Simplified Arabic" w:cs="Simplified Arabic"/>
          <w:sz w:val="28"/>
          <w:szCs w:val="28"/>
          <w:rtl/>
        </w:rPr>
        <w:t xml:space="preserve">(بحسب </w:t>
      </w:r>
      <w:r w:rsidR="00BC7EA4" w:rsidRPr="00BC7EA4">
        <w:rPr>
          <w:rFonts w:ascii="Simplified Arabic" w:hAnsi="Simplified Arabic" w:cs="Simplified Arabic"/>
          <w:sz w:val="28"/>
          <w:szCs w:val="28"/>
        </w:rPr>
        <w:t>Armed Conflict Location &amp; Event Data</w:t>
      </w:r>
      <w:r w:rsidR="00BC7EA4" w:rsidRPr="00BC7EA4">
        <w:rPr>
          <w:rFonts w:ascii="Simplified Arabic" w:hAnsi="Simplified Arabic" w:cs="Simplified Arabic"/>
          <w:sz w:val="28"/>
          <w:szCs w:val="28"/>
          <w:rtl/>
        </w:rPr>
        <w:t>)</w:t>
      </w:r>
    </w:p>
    <w:p w14:paraId="456EF49E" w14:textId="77777777" w:rsidR="00BC7EA4" w:rsidRDefault="00BC7EA4" w:rsidP="005679EE">
      <w:pPr>
        <w:bidi/>
        <w:rPr>
          <w:rFonts w:ascii="Simplified Arabic" w:hAnsi="Simplified Arabic" w:cs="Simplified Arabic"/>
          <w:sz w:val="28"/>
          <w:szCs w:val="28"/>
          <w:rtl/>
        </w:rPr>
      </w:pPr>
    </w:p>
    <w:p w14:paraId="2C7DCA19" w14:textId="6F45021D" w:rsidR="005679EE" w:rsidRPr="00BC7EA4" w:rsidRDefault="005679EE" w:rsidP="00BC7EA4">
      <w:pPr>
        <w:bidi/>
        <w:rPr>
          <w:rFonts w:ascii="Simplified Arabic" w:hAnsi="Simplified Arabic" w:cs="Simplified Arabic" w:hint="cs"/>
          <w:b/>
          <w:bCs/>
          <w:sz w:val="28"/>
          <w:szCs w:val="28"/>
          <w:rtl/>
        </w:rPr>
      </w:pPr>
      <w:r w:rsidRPr="00BC7EA4">
        <w:rPr>
          <w:rFonts w:ascii="Simplified Arabic" w:hAnsi="Simplified Arabic" w:cs="Simplified Arabic" w:hint="cs"/>
          <w:b/>
          <w:bCs/>
          <w:sz w:val="28"/>
          <w:szCs w:val="28"/>
          <w:rtl/>
        </w:rPr>
        <w:t>ثالثاً: السيناريو الثالث — انتقال الأزمة إلى المستوى الإقليمي</w:t>
      </w:r>
    </w:p>
    <w:p w14:paraId="70BEF094"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هذا هو السيناريو الأكثر ارتباطاً بموضوع تقدير الموقف</w:t>
      </w:r>
      <w:r w:rsidRPr="005679EE">
        <w:rPr>
          <w:rFonts w:ascii="Simplified Arabic" w:hAnsi="Simplified Arabic" w:cs="Simplified Arabic" w:hint="cs"/>
          <w:sz w:val="28"/>
          <w:szCs w:val="28"/>
        </w:rPr>
        <w:t>.</w:t>
      </w:r>
    </w:p>
    <w:p w14:paraId="68205340"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ولا يعني انتقال الأزمة إقليمياً بالضرورة دخول دول أخرى في الحرب مباشرة، بل يمكن أن يحدث من خلال الدعم السياسي واللوجستي، الحدود، حركة اللاجئين، خطوط الإمداد، أو إعادة تموضع القوى العسكرية</w:t>
      </w:r>
      <w:r w:rsidRPr="005679EE">
        <w:rPr>
          <w:rFonts w:ascii="Simplified Arabic" w:hAnsi="Simplified Arabic" w:cs="Simplified Arabic" w:hint="cs"/>
          <w:sz w:val="28"/>
          <w:szCs w:val="28"/>
        </w:rPr>
        <w:t>.</w:t>
      </w:r>
    </w:p>
    <w:p w14:paraId="3B26B743"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lastRenderedPageBreak/>
        <w:t>وهنا تصبح إريتريا العامل الأكثر حساسية</w:t>
      </w:r>
      <w:r w:rsidRPr="005679EE">
        <w:rPr>
          <w:rFonts w:ascii="Simplified Arabic" w:hAnsi="Simplified Arabic" w:cs="Simplified Arabic" w:hint="cs"/>
          <w:sz w:val="28"/>
          <w:szCs w:val="28"/>
        </w:rPr>
        <w:t>.</w:t>
      </w:r>
    </w:p>
    <w:p w14:paraId="5751463A" w14:textId="2736D26B"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فالحكومة الإثيوبية تتهم إريتريا بدعم المعارضة المسلحة، بينما تنفي أسمرة ذلك. وفي الوقت نفسه، رفعت واشنطن في أيلول/سبتمبر العقوبات التي كانت تستهدف الحزب الحاكم والجيش الإريتري، في خطوة جاءت وسط تصاعد الاهتمام بأمن البحر الأحمر وباب المندب</w:t>
      </w:r>
      <w:r w:rsidR="00BC7EA4" w:rsidRPr="00BC7EA4">
        <w:rPr>
          <w:rFonts w:ascii="Simplified Arabic" w:hAnsi="Simplified Arabic" w:cs="Simplified Arabic"/>
          <w:sz w:val="28"/>
          <w:szCs w:val="28"/>
          <w:rtl/>
        </w:rPr>
        <w:t xml:space="preserve">.(بحسب </w:t>
      </w:r>
      <w:r w:rsidR="00BC7EA4" w:rsidRPr="00BC7EA4">
        <w:rPr>
          <w:rFonts w:ascii="Simplified Arabic" w:hAnsi="Simplified Arabic" w:cs="Simplified Arabic"/>
          <w:sz w:val="28"/>
          <w:szCs w:val="28"/>
        </w:rPr>
        <w:t>Reuters</w:t>
      </w:r>
      <w:r w:rsidR="00BC7EA4" w:rsidRPr="00BC7EA4">
        <w:rPr>
          <w:rFonts w:ascii="Simplified Arabic" w:hAnsi="Simplified Arabic" w:cs="Simplified Arabic"/>
          <w:sz w:val="28"/>
          <w:szCs w:val="28"/>
          <w:rtl/>
        </w:rPr>
        <w:t>)</w:t>
      </w:r>
    </w:p>
    <w:p w14:paraId="6FB78066"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ومن ثم فإن استمرار الحرب في تيغراي بالتزامن مع إعادة الانفتاح الدولي على إريتريا يمكن أن يؤدي إلى إعادة تعريف موقع إريتريا في المعادلة الإقليمية، سواء من خلال تطور علاقتها بالولايات المتحدة أو من خلال علاقتها بإثيوبيا ومصر والسودان</w:t>
      </w:r>
      <w:r w:rsidRPr="005679EE">
        <w:rPr>
          <w:rFonts w:ascii="Simplified Arabic" w:hAnsi="Simplified Arabic" w:cs="Simplified Arabic" w:hint="cs"/>
          <w:sz w:val="28"/>
          <w:szCs w:val="28"/>
        </w:rPr>
        <w:t>.</w:t>
      </w:r>
    </w:p>
    <w:p w14:paraId="6DC5B3FA"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وهنا ينبغي الحذر منهجياً: التزامن بين رفع العقوبات وتصاعد حرب تيغراي لا يثبت وجود علاقة سببية بين الحدثين. لكنه يكفي لاعتبار إريتريا متغيراً يجب إدخاله في أي تقدير للمرحلة المقبلة</w:t>
      </w:r>
      <w:r w:rsidRPr="005679EE">
        <w:rPr>
          <w:rFonts w:ascii="Simplified Arabic" w:hAnsi="Simplified Arabic" w:cs="Simplified Arabic" w:hint="cs"/>
          <w:sz w:val="28"/>
          <w:szCs w:val="28"/>
        </w:rPr>
        <w:t>.</w:t>
      </w:r>
    </w:p>
    <w:p w14:paraId="54965F73" w14:textId="77777777" w:rsidR="005679EE" w:rsidRPr="00BC7EA4" w:rsidRDefault="005679EE" w:rsidP="005679EE">
      <w:pPr>
        <w:bidi/>
        <w:rPr>
          <w:rFonts w:ascii="Simplified Arabic" w:hAnsi="Simplified Arabic" w:cs="Simplified Arabic" w:hint="cs"/>
          <w:b/>
          <w:bCs/>
          <w:sz w:val="28"/>
          <w:szCs w:val="28"/>
          <w:rtl/>
        </w:rPr>
      </w:pPr>
      <w:r w:rsidRPr="00BC7EA4">
        <w:rPr>
          <w:rFonts w:ascii="Simplified Arabic" w:hAnsi="Simplified Arabic" w:cs="Simplified Arabic" w:hint="cs"/>
          <w:b/>
          <w:bCs/>
          <w:sz w:val="28"/>
          <w:szCs w:val="28"/>
          <w:rtl/>
        </w:rPr>
        <w:t>رابعاً: السيناريو الرابع — تشكل عقدة جيوستراتيجية حول باب المندب</w:t>
      </w:r>
    </w:p>
    <w:p w14:paraId="27D8B2B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هذا السيناريو لا يتعلق بنتيجة الحرب داخل إثيوبيا فقط، بل بما يمكن أن تنتجه الحرب من إعادة توزيع للقوة على الضفة الإفريقية للبحر الأحمر</w:t>
      </w:r>
      <w:r w:rsidRPr="005679EE">
        <w:rPr>
          <w:rFonts w:ascii="Simplified Arabic" w:hAnsi="Simplified Arabic" w:cs="Simplified Arabic" w:hint="cs"/>
          <w:sz w:val="28"/>
          <w:szCs w:val="28"/>
        </w:rPr>
        <w:t>.</w:t>
      </w:r>
    </w:p>
    <w:p w14:paraId="3F4C0A1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فإذا طال أمد الصراع، فإن أهمية إريتريا وجيبوتي والسودان قد تزداد، بالتزامن مع استمرار التوتر في الجانب اليمني من باب المندب</w:t>
      </w:r>
      <w:r w:rsidRPr="005679EE">
        <w:rPr>
          <w:rFonts w:ascii="Simplified Arabic" w:hAnsi="Simplified Arabic" w:cs="Simplified Arabic" w:hint="cs"/>
          <w:sz w:val="28"/>
          <w:szCs w:val="28"/>
        </w:rPr>
        <w:t>.</w:t>
      </w:r>
    </w:p>
    <w:p w14:paraId="632AF8E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وبذلك قد تتشكل بيئة من أربع عقد مترابطة</w:t>
      </w:r>
      <w:r w:rsidRPr="005679EE">
        <w:rPr>
          <w:rFonts w:ascii="Simplified Arabic" w:hAnsi="Simplified Arabic" w:cs="Simplified Arabic" w:hint="cs"/>
          <w:sz w:val="28"/>
          <w:szCs w:val="28"/>
        </w:rPr>
        <w:t>:</w:t>
      </w:r>
    </w:p>
    <w:p w14:paraId="029AAD4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 xml:space="preserve">تيغراي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إريتريا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باب المندب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اليمن</w:t>
      </w:r>
    </w:p>
    <w:p w14:paraId="02F53E1B"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مع روابط إضافية</w:t>
      </w:r>
      <w:r w:rsidRPr="005679EE">
        <w:rPr>
          <w:rFonts w:ascii="Simplified Arabic" w:hAnsi="Simplified Arabic" w:cs="Simplified Arabic" w:hint="cs"/>
          <w:sz w:val="28"/>
          <w:szCs w:val="28"/>
        </w:rPr>
        <w:t>:</w:t>
      </w:r>
    </w:p>
    <w:p w14:paraId="155C3ABA"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 xml:space="preserve">السودان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إريتريا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تيغراي</w:t>
      </w:r>
    </w:p>
    <w:p w14:paraId="0E459C6E"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w:t>
      </w:r>
      <w:r w:rsidRPr="005679EE">
        <w:rPr>
          <w:rFonts w:ascii="Simplified Arabic" w:hAnsi="Simplified Arabic" w:cs="Simplified Arabic" w:hint="cs"/>
          <w:sz w:val="28"/>
          <w:szCs w:val="28"/>
        </w:rPr>
        <w:t>:</w:t>
      </w:r>
    </w:p>
    <w:p w14:paraId="1F8ECFEB"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 xml:space="preserve">إثيوبيا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جيبوتي </w:t>
      </w:r>
      <w:r w:rsidRPr="005679EE">
        <w:rPr>
          <w:rFonts w:ascii="Times New Roman" w:hAnsi="Times New Roman" w:cs="Times New Roman" w:hint="cs"/>
          <w:sz w:val="28"/>
          <w:szCs w:val="28"/>
          <w:rtl/>
        </w:rPr>
        <w:t>→</w:t>
      </w:r>
      <w:r w:rsidRPr="005679EE">
        <w:rPr>
          <w:rFonts w:ascii="Simplified Arabic" w:hAnsi="Simplified Arabic" w:cs="Simplified Arabic" w:hint="cs"/>
          <w:sz w:val="28"/>
          <w:szCs w:val="28"/>
          <w:rtl/>
        </w:rPr>
        <w:t xml:space="preserve"> باب المندب</w:t>
      </w:r>
    </w:p>
    <w:p w14:paraId="44CB353E"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وفي هذه الحالة تصبح أزمة تيغراي جزءاً من شبكة أمنية أكبر، لا لأنها تسيطر على باب المندب، وإنما لأنها تقع في العمق الجغرافي الذي يربط إثيوبيا بالساحل الإريتري وبالسودان</w:t>
      </w:r>
      <w:r w:rsidRPr="005679EE">
        <w:rPr>
          <w:rFonts w:ascii="Simplified Arabic" w:hAnsi="Simplified Arabic" w:cs="Simplified Arabic" w:hint="cs"/>
          <w:sz w:val="28"/>
          <w:szCs w:val="28"/>
        </w:rPr>
        <w:t>.</w:t>
      </w:r>
    </w:p>
    <w:p w14:paraId="42C66F1A" w14:textId="7992FCE5" w:rsidR="005679EE" w:rsidRPr="005679EE" w:rsidRDefault="005679EE" w:rsidP="00BC7EA4">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lastRenderedPageBreak/>
        <w:t>وهذا يتقاطع مع حقيقة أن إثيوبيا تسعى منذ سنوات إلى استعادة وصول استراتيجي إلى البحر الأحمر، وأن هذا الملف أصبح أحد مصادر التوتر مع جيرانها</w:t>
      </w:r>
      <w:r w:rsidR="00BC7EA4">
        <w:rPr>
          <w:rFonts w:ascii="Simplified Arabic" w:hAnsi="Simplified Arabic" w:cs="Simplified Arabic" w:hint="cs"/>
          <w:sz w:val="28"/>
          <w:szCs w:val="28"/>
          <w:rtl/>
        </w:rPr>
        <w:t xml:space="preserve">.(بحسب </w:t>
      </w:r>
      <w:r w:rsidR="00BC7EA4" w:rsidRPr="005679EE">
        <w:rPr>
          <w:rFonts w:ascii="Simplified Arabic" w:hAnsi="Simplified Arabic" w:cs="Simplified Arabic" w:hint="cs"/>
          <w:sz w:val="28"/>
          <w:szCs w:val="28"/>
        </w:rPr>
        <w:t>Middle East Council on Global Affairs</w:t>
      </w:r>
      <w:r w:rsidR="00BC7EA4">
        <w:rPr>
          <w:rFonts w:ascii="Simplified Arabic" w:hAnsi="Simplified Arabic" w:cs="Simplified Arabic" w:hint="cs"/>
          <w:sz w:val="28"/>
          <w:szCs w:val="28"/>
          <w:rtl/>
        </w:rPr>
        <w:t>)</w:t>
      </w:r>
    </w:p>
    <w:p w14:paraId="2D9491AE" w14:textId="77777777" w:rsidR="005679EE" w:rsidRPr="00BC7EA4" w:rsidRDefault="005679EE" w:rsidP="005679EE">
      <w:pPr>
        <w:bidi/>
        <w:rPr>
          <w:rFonts w:ascii="Simplified Arabic" w:hAnsi="Simplified Arabic" w:cs="Simplified Arabic" w:hint="cs"/>
          <w:b/>
          <w:bCs/>
          <w:sz w:val="28"/>
          <w:szCs w:val="28"/>
          <w:rtl/>
        </w:rPr>
      </w:pPr>
      <w:r w:rsidRPr="00BC7EA4">
        <w:rPr>
          <w:rFonts w:ascii="Simplified Arabic" w:hAnsi="Simplified Arabic" w:cs="Simplified Arabic" w:hint="cs"/>
          <w:b/>
          <w:bCs/>
          <w:sz w:val="28"/>
          <w:szCs w:val="28"/>
          <w:rtl/>
        </w:rPr>
        <w:t>خامساً: العامل الدولي في السيناريوهات</w:t>
      </w:r>
    </w:p>
    <w:p w14:paraId="37A598C7"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يجب هنا الفصل بين وجود مصالح دولية وبين القول إن قوة دولية معينة تقف وراء الحرب</w:t>
      </w:r>
      <w:r w:rsidRPr="005679EE">
        <w:rPr>
          <w:rFonts w:ascii="Simplified Arabic" w:hAnsi="Simplified Arabic" w:cs="Simplified Arabic" w:hint="cs"/>
          <w:sz w:val="28"/>
          <w:szCs w:val="28"/>
        </w:rPr>
        <w:t>.</w:t>
      </w:r>
    </w:p>
    <w:p w14:paraId="66E2D897" w14:textId="1B807AEB"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 xml:space="preserve">فالمعطيات المتاحة تثبت وجود مصالح متنافسة حول البحر الأحمر والقرن الإفريقي، لكنها لا تثبت أن الولايات المتحدة أو الصين أو روسيا أو إيران أو </w:t>
      </w:r>
      <w:r w:rsidR="00AA6320">
        <w:rPr>
          <w:rFonts w:ascii="Simplified Arabic" w:hAnsi="Simplified Arabic" w:cs="Simplified Arabic" w:hint="cs"/>
          <w:sz w:val="28"/>
          <w:szCs w:val="28"/>
          <w:rtl/>
        </w:rPr>
        <w:t>الكيان الصهيوني</w:t>
      </w:r>
      <w:r w:rsidRPr="005679EE">
        <w:rPr>
          <w:rFonts w:ascii="Simplified Arabic" w:hAnsi="Simplified Arabic" w:cs="Simplified Arabic" w:hint="cs"/>
          <w:sz w:val="28"/>
          <w:szCs w:val="28"/>
          <w:rtl/>
        </w:rPr>
        <w:t xml:space="preserve"> تدير مباشرة التصعيد في تيغراي</w:t>
      </w:r>
      <w:r w:rsidRPr="005679EE">
        <w:rPr>
          <w:rFonts w:ascii="Simplified Arabic" w:hAnsi="Simplified Arabic" w:cs="Simplified Arabic" w:hint="cs"/>
          <w:sz w:val="28"/>
          <w:szCs w:val="28"/>
        </w:rPr>
        <w:t>.</w:t>
      </w:r>
    </w:p>
    <w:p w14:paraId="279C11F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لكن استمرار الحرب سيجعل كل طرف يعيد تقييم موقعه</w:t>
      </w:r>
      <w:r w:rsidRPr="005679EE">
        <w:rPr>
          <w:rFonts w:ascii="Simplified Arabic" w:hAnsi="Simplified Arabic" w:cs="Simplified Arabic" w:hint="cs"/>
          <w:sz w:val="28"/>
          <w:szCs w:val="28"/>
        </w:rPr>
        <w:t>:</w:t>
      </w:r>
    </w:p>
    <w:p w14:paraId="29691269"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الولايات المتحدة: معنية بأمن البحر الأحمر وباب المندب وبإعادة ترتيب علاقاتها مع إريتريا ودول القرن الإفريقي</w:t>
      </w:r>
      <w:r w:rsidRPr="005679EE">
        <w:rPr>
          <w:rFonts w:ascii="Simplified Arabic" w:hAnsi="Simplified Arabic" w:cs="Simplified Arabic" w:hint="cs"/>
          <w:sz w:val="28"/>
          <w:szCs w:val="28"/>
        </w:rPr>
        <w:t>.</w:t>
      </w:r>
    </w:p>
    <w:p w14:paraId="3EF4010A"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الصين: معنية باستقرار خطوط التجارة وحماية وجودها في جيبوتي وممرات التجارة المرتبطة بها</w:t>
      </w:r>
      <w:r w:rsidRPr="005679EE">
        <w:rPr>
          <w:rFonts w:ascii="Simplified Arabic" w:hAnsi="Simplified Arabic" w:cs="Simplified Arabic" w:hint="cs"/>
          <w:sz w:val="28"/>
          <w:szCs w:val="28"/>
        </w:rPr>
        <w:t>.</w:t>
      </w:r>
    </w:p>
    <w:p w14:paraId="31D8ADA2"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روسيا: لديها مصلحة في تطوير علاقاتها الاستراتيجية مع إثيوبيا والاستفادة من التحولات في البحر الأحمر</w:t>
      </w:r>
      <w:r w:rsidRPr="005679EE">
        <w:rPr>
          <w:rFonts w:ascii="Simplified Arabic" w:hAnsi="Simplified Arabic" w:cs="Simplified Arabic" w:hint="cs"/>
          <w:sz w:val="28"/>
          <w:szCs w:val="28"/>
        </w:rPr>
        <w:t>.</w:t>
      </w:r>
    </w:p>
    <w:p w14:paraId="6089E0E3"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إيران: يرتبط اهتمامها بالبحر الأحمر وباب المندب وبالبيئة الإقليمية المقابلة لليمن</w:t>
      </w:r>
      <w:r w:rsidRPr="005679EE">
        <w:rPr>
          <w:rFonts w:ascii="Simplified Arabic" w:hAnsi="Simplified Arabic" w:cs="Simplified Arabic" w:hint="cs"/>
          <w:sz w:val="28"/>
          <w:szCs w:val="28"/>
        </w:rPr>
        <w:t>.</w:t>
      </w:r>
    </w:p>
    <w:p w14:paraId="248557C8" w14:textId="15116B28" w:rsidR="005679EE" w:rsidRPr="005679EE" w:rsidRDefault="00AA6320" w:rsidP="005679EE">
      <w:pPr>
        <w:bidi/>
        <w:rPr>
          <w:rFonts w:ascii="Simplified Arabic" w:hAnsi="Simplified Arabic" w:cs="Simplified Arabic" w:hint="cs"/>
          <w:sz w:val="28"/>
          <w:szCs w:val="28"/>
          <w:rtl/>
        </w:rPr>
      </w:pPr>
      <w:r>
        <w:rPr>
          <w:rFonts w:ascii="Simplified Arabic" w:hAnsi="Simplified Arabic" w:cs="Simplified Arabic" w:hint="cs"/>
          <w:sz w:val="28"/>
          <w:szCs w:val="28"/>
          <w:rtl/>
        </w:rPr>
        <w:t>الكيان الصهيوني</w:t>
      </w:r>
      <w:r w:rsidR="005679EE" w:rsidRPr="005679EE">
        <w:rPr>
          <w:rFonts w:ascii="Simplified Arabic" w:hAnsi="Simplified Arabic" w:cs="Simplified Arabic" w:hint="cs"/>
          <w:sz w:val="28"/>
          <w:szCs w:val="28"/>
          <w:rtl/>
        </w:rPr>
        <w:t>: يرتبط اهتمامها بصورة أساسية بأمن البحر الأحمر وحرية الملاحة والبيئة الأمنية المحيطة بالضفة الإفريقية للمضيق</w:t>
      </w:r>
      <w:r w:rsidR="005679EE" w:rsidRPr="005679EE">
        <w:rPr>
          <w:rFonts w:ascii="Simplified Arabic" w:hAnsi="Simplified Arabic" w:cs="Simplified Arabic" w:hint="cs"/>
          <w:sz w:val="28"/>
          <w:szCs w:val="28"/>
        </w:rPr>
        <w:t>.</w:t>
      </w:r>
    </w:p>
    <w:p w14:paraId="2A855C0A"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ومن ثم، فإن السؤال الحقيقي ليس من أشعل الأزمة؟، وهو سؤال لا تسمح الأدلة الحالية بالإجابة عنه، بل</w:t>
      </w:r>
      <w:r w:rsidRPr="005679EE">
        <w:rPr>
          <w:rFonts w:ascii="Simplified Arabic" w:hAnsi="Simplified Arabic" w:cs="Simplified Arabic" w:hint="cs"/>
          <w:sz w:val="28"/>
          <w:szCs w:val="28"/>
        </w:rPr>
        <w:t>:</w:t>
      </w:r>
    </w:p>
    <w:p w14:paraId="5928B0F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من يستطيع تحويل نتائج الأزمة إلى مكسب جيوستراتيجي؟</w:t>
      </w:r>
    </w:p>
    <w:p w14:paraId="0918E811"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وهذا فرق منهجي مهم</w:t>
      </w:r>
      <w:r w:rsidRPr="005679EE">
        <w:rPr>
          <w:rFonts w:ascii="Simplified Arabic" w:hAnsi="Simplified Arabic" w:cs="Simplified Arabic" w:hint="cs"/>
          <w:sz w:val="28"/>
          <w:szCs w:val="28"/>
        </w:rPr>
        <w:t>.</w:t>
      </w:r>
    </w:p>
    <w:p w14:paraId="1B8B97D7" w14:textId="77777777" w:rsidR="005679EE" w:rsidRPr="00BC7EA4" w:rsidRDefault="005679EE" w:rsidP="005679EE">
      <w:pPr>
        <w:bidi/>
        <w:rPr>
          <w:rFonts w:ascii="Simplified Arabic" w:hAnsi="Simplified Arabic" w:cs="Simplified Arabic" w:hint="cs"/>
          <w:b/>
          <w:bCs/>
          <w:sz w:val="28"/>
          <w:szCs w:val="28"/>
          <w:rtl/>
        </w:rPr>
      </w:pPr>
      <w:r w:rsidRPr="00BC7EA4">
        <w:rPr>
          <w:rFonts w:ascii="Simplified Arabic" w:hAnsi="Simplified Arabic" w:cs="Simplified Arabic" w:hint="cs"/>
          <w:b/>
          <w:bCs/>
          <w:sz w:val="28"/>
          <w:szCs w:val="28"/>
          <w:rtl/>
        </w:rPr>
        <w:t>سادساً: التقدير الأرجح لمسار الأزمة</w:t>
      </w:r>
    </w:p>
    <w:p w14:paraId="554CC768"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المعطيات المتاحة في 24 أيلول/سبتمبر 2026 تشير إلى أن المرحلة الحالية تتجه نحو تصعيد متعدد الجبهات، لكن من المبكر اعتبارها نسخة ثانية مكتملة من حرب 2020–2022</w:t>
      </w:r>
      <w:r w:rsidRPr="005679EE">
        <w:rPr>
          <w:rFonts w:ascii="Simplified Arabic" w:hAnsi="Simplified Arabic" w:cs="Simplified Arabic" w:hint="cs"/>
          <w:sz w:val="28"/>
          <w:szCs w:val="28"/>
        </w:rPr>
        <w:t>.</w:t>
      </w:r>
    </w:p>
    <w:p w14:paraId="7D8AB260" w14:textId="1E210542"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lastRenderedPageBreak/>
        <w:t>فالقتال توسع فعلاً، والتحالف المعارض الجديد قائم، و</w:t>
      </w:r>
      <w:r w:rsidRPr="005679EE">
        <w:rPr>
          <w:rFonts w:ascii="Simplified Arabic" w:hAnsi="Simplified Arabic" w:cs="Simplified Arabic" w:hint="cs"/>
          <w:sz w:val="28"/>
          <w:szCs w:val="28"/>
        </w:rPr>
        <w:t xml:space="preserve">TDF </w:t>
      </w:r>
      <w:r w:rsidRPr="005679EE">
        <w:rPr>
          <w:rFonts w:ascii="Simplified Arabic" w:hAnsi="Simplified Arabic" w:cs="Simplified Arabic" w:hint="cs"/>
          <w:sz w:val="28"/>
          <w:szCs w:val="28"/>
          <w:rtl/>
        </w:rPr>
        <w:t>تتحرك عسكرياً، لكن قدرة التحالف على العمل كشبكة موحدة لا تزال غير محسومة، كما أن العلاقات بين مكوناته تحمل تناقضات تاريخية وسياسية عميقة</w:t>
      </w:r>
      <w:r w:rsidRPr="005679EE">
        <w:rPr>
          <w:rFonts w:ascii="Simplified Arabic" w:hAnsi="Simplified Arabic" w:cs="Simplified Arabic" w:hint="cs"/>
          <w:sz w:val="28"/>
          <w:szCs w:val="28"/>
        </w:rPr>
        <w:t>.</w:t>
      </w:r>
      <w:r w:rsidR="00BC7EA4" w:rsidRPr="00BC7EA4">
        <w:rPr>
          <w:rtl/>
        </w:rPr>
        <w:t xml:space="preserve"> </w:t>
      </w:r>
      <w:r w:rsidR="00BC7EA4" w:rsidRPr="00BC7EA4">
        <w:rPr>
          <w:rFonts w:ascii="Simplified Arabic" w:hAnsi="Simplified Arabic" w:cs="Simplified Arabic"/>
          <w:sz w:val="28"/>
          <w:szCs w:val="28"/>
          <w:rtl/>
        </w:rPr>
        <w:t xml:space="preserve">(بحسب </w:t>
      </w:r>
      <w:r w:rsidR="00BC7EA4" w:rsidRPr="00BC7EA4">
        <w:rPr>
          <w:rFonts w:ascii="Simplified Arabic" w:hAnsi="Simplified Arabic" w:cs="Simplified Arabic"/>
          <w:sz w:val="28"/>
          <w:szCs w:val="28"/>
        </w:rPr>
        <w:t>Armed Conflict Location &amp; Event Data</w:t>
      </w:r>
      <w:r w:rsidR="00BC7EA4" w:rsidRPr="00BC7EA4">
        <w:rPr>
          <w:rFonts w:ascii="Simplified Arabic" w:hAnsi="Simplified Arabic" w:cs="Simplified Arabic"/>
          <w:sz w:val="28"/>
          <w:szCs w:val="28"/>
          <w:rtl/>
        </w:rPr>
        <w:t>)</w:t>
      </w:r>
    </w:p>
    <w:p w14:paraId="48E7F6BE"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لذلك فإن المتغير الحاسم في المرحلة المقبلة سيكون درجة الترابط بين الجبهات وليس مجرد ارتفاع مستوى القتال في تيغراي</w:t>
      </w:r>
      <w:r w:rsidRPr="005679EE">
        <w:rPr>
          <w:rFonts w:ascii="Simplified Arabic" w:hAnsi="Simplified Arabic" w:cs="Simplified Arabic" w:hint="cs"/>
          <w:sz w:val="28"/>
          <w:szCs w:val="28"/>
        </w:rPr>
        <w:t>.</w:t>
      </w:r>
    </w:p>
    <w:p w14:paraId="05F1A268"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إذا بقيت الجبهات منفصلة، يمكن أن يبقى الصراع ضمن نطاق يمكن للحكومة الفدرالية احتواؤه</w:t>
      </w:r>
      <w:r w:rsidRPr="005679EE">
        <w:rPr>
          <w:rFonts w:ascii="Simplified Arabic" w:hAnsi="Simplified Arabic" w:cs="Simplified Arabic" w:hint="cs"/>
          <w:sz w:val="28"/>
          <w:szCs w:val="28"/>
        </w:rPr>
        <w:t>.</w:t>
      </w:r>
    </w:p>
    <w:p w14:paraId="21F018EB"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أما إذا تحولت الجبهات إلى شبكة عمليات متزامنة، فإن الأزمة ستنتقل من حرب تيغراي إلى أزمة أوسع في بنية الدولة الإثيوبية، وعندها يصبح احتمال انعكاسها على إريتريا والسودان والبحر الأحمر أكثر أهمية</w:t>
      </w:r>
      <w:r w:rsidRPr="005679EE">
        <w:rPr>
          <w:rFonts w:ascii="Simplified Arabic" w:hAnsi="Simplified Arabic" w:cs="Simplified Arabic" w:hint="cs"/>
          <w:sz w:val="28"/>
          <w:szCs w:val="28"/>
        </w:rPr>
        <w:t>.</w:t>
      </w:r>
    </w:p>
    <w:p w14:paraId="12F8BE80" w14:textId="77777777" w:rsidR="005679EE" w:rsidRPr="005679EE" w:rsidRDefault="005679EE" w:rsidP="005679EE">
      <w:pPr>
        <w:bidi/>
        <w:rPr>
          <w:rFonts w:ascii="Simplified Arabic" w:hAnsi="Simplified Arabic" w:cs="Simplified Arabic" w:hint="cs"/>
          <w:b/>
          <w:bCs/>
          <w:sz w:val="28"/>
          <w:szCs w:val="28"/>
          <w:rtl/>
        </w:rPr>
      </w:pPr>
      <w:r w:rsidRPr="005679EE">
        <w:rPr>
          <w:rFonts w:ascii="Simplified Arabic" w:hAnsi="Simplified Arabic" w:cs="Simplified Arabic" w:hint="cs"/>
          <w:b/>
          <w:bCs/>
          <w:sz w:val="28"/>
          <w:szCs w:val="28"/>
          <w:rtl/>
        </w:rPr>
        <w:t>الخلاصة التقديرية</w:t>
      </w:r>
    </w:p>
    <w:p w14:paraId="6BB0E0C8"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يمكن صياغة التقدير المركزي على النحو الآتي</w:t>
      </w:r>
      <w:r w:rsidRPr="005679EE">
        <w:rPr>
          <w:rFonts w:ascii="Simplified Arabic" w:hAnsi="Simplified Arabic" w:cs="Simplified Arabic" w:hint="cs"/>
          <w:sz w:val="28"/>
          <w:szCs w:val="28"/>
        </w:rPr>
        <w:t>:</w:t>
      </w:r>
    </w:p>
    <w:p w14:paraId="7BAC3FE7"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إن خطورة أزمة تيغراي لا تكمن فقط في احتمال تجدد الحرب الأهلية الإثيوبية، وإنما في احتمال تحولها إلى عقدة جيوستراتيجية تربط الصراع الداخلي الإثيوبي بالتنافس الإقليمي على البحر الأحمر، وبالأمن الدولي لباب المندب</w:t>
      </w:r>
      <w:r w:rsidRPr="005679EE">
        <w:rPr>
          <w:rFonts w:ascii="Simplified Arabic" w:hAnsi="Simplified Arabic" w:cs="Simplified Arabic" w:hint="cs"/>
          <w:sz w:val="28"/>
          <w:szCs w:val="28"/>
        </w:rPr>
        <w:t>.</w:t>
      </w:r>
    </w:p>
    <w:p w14:paraId="1A1C8CD0" w14:textId="77777777"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وعليه، فإن تيغراي قد تمثل نقطة انطلاق لإعادة تشكيل التوازن في الضفة الإفريقية لباب المندب، لكن تحقق ذلك يبقى مشروطاً بثلاثة متغيرات: قدرة المعارضة الإثيوبية على العمل الشبكي، اتجاه العلاقة الإثيوبية–الإريترية، ومدى انتقال التنافس الدولي على البحر الأحمر إلى ترتيبات أمنية جديدة في القرن الإفريقي</w:t>
      </w:r>
      <w:r w:rsidRPr="005679EE">
        <w:rPr>
          <w:rFonts w:ascii="Simplified Arabic" w:hAnsi="Simplified Arabic" w:cs="Simplified Arabic" w:hint="cs"/>
          <w:sz w:val="28"/>
          <w:szCs w:val="28"/>
        </w:rPr>
        <w:t>.</w:t>
      </w:r>
    </w:p>
    <w:p w14:paraId="107BEA40" w14:textId="5452BFD5" w:rsidR="005679EE" w:rsidRPr="005679EE" w:rsidRDefault="005679EE" w:rsidP="005679EE">
      <w:pPr>
        <w:bidi/>
        <w:rPr>
          <w:rFonts w:ascii="Simplified Arabic" w:hAnsi="Simplified Arabic" w:cs="Simplified Arabic" w:hint="cs"/>
          <w:sz w:val="28"/>
          <w:szCs w:val="28"/>
          <w:rtl/>
        </w:rPr>
      </w:pPr>
      <w:r w:rsidRPr="005679EE">
        <w:rPr>
          <w:rFonts w:ascii="Simplified Arabic" w:hAnsi="Simplified Arabic" w:cs="Simplified Arabic" w:hint="cs"/>
          <w:sz w:val="28"/>
          <w:szCs w:val="28"/>
          <w:rtl/>
        </w:rPr>
        <w:t>وهنا نصل إلى الخلاصة النهائية لتقدير الموقف، التي ينبغي أن تجيب بصورة مركزة عن السؤال الأساسي: هل نحن أمام أزمة داخلية إثيوبية تتوسع إقليمياً، أم أمام إعادة تشكيل جيوستراتيجي للضفة الإفريقية لباب المندب؟</w:t>
      </w:r>
    </w:p>
    <w:p w14:paraId="09663FFC" w14:textId="77777777" w:rsidR="0074616A" w:rsidRPr="007F1E08" w:rsidRDefault="0074616A" w:rsidP="00954A4B">
      <w:pPr>
        <w:bidi/>
        <w:rPr>
          <w:rFonts w:ascii="Simplified Arabic" w:hAnsi="Simplified Arabic" w:cs="Simplified Arabic" w:hint="cs"/>
          <w:b/>
          <w:bCs/>
          <w:sz w:val="28"/>
          <w:szCs w:val="28"/>
          <w:rtl/>
        </w:rPr>
      </w:pPr>
      <w:r w:rsidRPr="007F1E08">
        <w:rPr>
          <w:rFonts w:ascii="Simplified Arabic" w:hAnsi="Simplified Arabic" w:cs="Simplified Arabic" w:hint="cs"/>
          <w:b/>
          <w:bCs/>
          <w:sz w:val="28"/>
          <w:szCs w:val="28"/>
          <w:rtl/>
        </w:rPr>
        <w:t>الخلاصة</w:t>
      </w:r>
    </w:p>
    <w:p w14:paraId="32B16EC7"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 xml:space="preserve">تكشف قراءة أزمة تيغراي ضمن مستوياتها الدولية والإقليمية والداخلية أن ما يجري لا ينبغي اختزاله في كونه عودةً إلى الحرب الإثيوبية السابقة، رغم أن المعطيات الميدانية الحالية تشير إلى تصعيد عسكري </w:t>
      </w:r>
      <w:r w:rsidRPr="00954A4B">
        <w:rPr>
          <w:rFonts w:ascii="Simplified Arabic" w:hAnsi="Simplified Arabic" w:cs="Simplified Arabic" w:hint="cs"/>
          <w:sz w:val="28"/>
          <w:szCs w:val="28"/>
          <w:rtl/>
        </w:rPr>
        <w:lastRenderedPageBreak/>
        <w:t>فعلي واتساع رقعة الاشتباكات. فالمتغير الأهم يتمثل في البيئة الجيوستراتيجية التي أصبحت تحيط بالأزمة</w:t>
      </w:r>
      <w:r w:rsidRPr="00954A4B">
        <w:rPr>
          <w:rFonts w:ascii="Simplified Arabic" w:hAnsi="Simplified Arabic" w:cs="Simplified Arabic" w:hint="cs"/>
          <w:sz w:val="28"/>
          <w:szCs w:val="28"/>
        </w:rPr>
        <w:t>.</w:t>
      </w:r>
    </w:p>
    <w:p w14:paraId="5BF3A607"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فتيغراي تقع عند تقاطع عدة مسارات: الصراع على بنية الدولة الإثيوبية، التوتر الإثيوبي–الإريتري، التنافس حول الوصول إلى البحر الأحمر، الحرب في السودان، إعادة ترتيب العلاقات في القرن الإفريقي، والتنافس الدولي المتزايد حول البحر الأحمر وباب المندب</w:t>
      </w:r>
      <w:r w:rsidRPr="00954A4B">
        <w:rPr>
          <w:rFonts w:ascii="Simplified Arabic" w:hAnsi="Simplified Arabic" w:cs="Simplified Arabic" w:hint="cs"/>
          <w:sz w:val="28"/>
          <w:szCs w:val="28"/>
        </w:rPr>
        <w:t>.</w:t>
      </w:r>
    </w:p>
    <w:p w14:paraId="2D353D4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وتكتسب إعادة تشكل القوى المعارضة أهمية خاصة في هذا السياق. فإعلان سبع قوى مسلحة، بينها</w:t>
      </w:r>
      <w:r w:rsidRPr="00954A4B">
        <w:rPr>
          <w:rFonts w:ascii="Simplified Arabic" w:hAnsi="Simplified Arabic" w:cs="Simplified Arabic" w:hint="cs"/>
          <w:sz w:val="28"/>
          <w:szCs w:val="28"/>
        </w:rPr>
        <w:t xml:space="preserve"> TPLF </w:t>
      </w:r>
      <w:r w:rsidRPr="00954A4B">
        <w:rPr>
          <w:rFonts w:ascii="Simplified Arabic" w:hAnsi="Simplified Arabic" w:cs="Simplified Arabic" w:hint="cs"/>
          <w:sz w:val="28"/>
          <w:szCs w:val="28"/>
          <w:rtl/>
        </w:rPr>
        <w:t>وفانو و</w:t>
      </w:r>
      <w:r w:rsidRPr="00954A4B">
        <w:rPr>
          <w:rFonts w:ascii="Simplified Arabic" w:hAnsi="Simplified Arabic" w:cs="Simplified Arabic" w:hint="cs"/>
          <w:sz w:val="28"/>
          <w:szCs w:val="28"/>
        </w:rPr>
        <w:t>OLA</w:t>
      </w:r>
      <w:r w:rsidRPr="00954A4B">
        <w:rPr>
          <w:rFonts w:ascii="Simplified Arabic" w:hAnsi="Simplified Arabic" w:cs="Simplified Arabic" w:hint="cs"/>
          <w:sz w:val="28"/>
          <w:szCs w:val="28"/>
          <w:rtl/>
        </w:rPr>
        <w:t>، تشكيل إطار مشترك ضد الحكومة الفدرالية، ينقل الأزمة من مواجهة محددة بين المركز وتيغراي إلى احتمال نشوء بيئة صراع متعددة الجبهات. إلا أن اختلاف المصالح بين هذه القوى يجعل تحويل هذا الإطار إلى قوة عملياتية متماسكة أمراً لم يُحسم بعد</w:t>
      </w:r>
      <w:r w:rsidRPr="00954A4B">
        <w:rPr>
          <w:rFonts w:ascii="Simplified Arabic" w:hAnsi="Simplified Arabic" w:cs="Simplified Arabic" w:hint="cs"/>
          <w:sz w:val="28"/>
          <w:szCs w:val="28"/>
        </w:rPr>
        <w:t>.</w:t>
      </w:r>
    </w:p>
    <w:p w14:paraId="6E7D75E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أما إريتريا، فتبدو الحلقة الأكثر حساسية في هذه المعادلة. فهي في الوقت نفسه طرف مباشر في تاريخ الصراع، وجار لإثيوبيا، ودولة تمتلك ساحلاً استراتيجياً على البحر الأحمر، وتجاور باب المندب. لذلك فإن أي تغير في العلاقة بين أديس أبابا وأسمرة يمكن أن تكون له نتائج تتجاوز تيغراي نفسها</w:t>
      </w:r>
      <w:r w:rsidRPr="00954A4B">
        <w:rPr>
          <w:rFonts w:ascii="Simplified Arabic" w:hAnsi="Simplified Arabic" w:cs="Simplified Arabic" w:hint="cs"/>
          <w:sz w:val="28"/>
          <w:szCs w:val="28"/>
        </w:rPr>
        <w:t>.</w:t>
      </w:r>
    </w:p>
    <w:p w14:paraId="5E2040CE"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وتزداد أهمية ذلك مع التحول في الموقف الأمريكي تجاه إريتريا، بعد انتهاء حالة الطوارئ المتعلقة بإثيوبيا ورفع العقوبات عن جهات إريترية في أيلول/سبتمبر 2026. ولا تثبت هذه الخطوة وجود خطة أمريكية لإعادة تشكيل الصراع الإثيوبي، لكنها تمثل متغيراً جديداً في البيئة الاستراتيجية المحيطة بالأزمة يستحق إدخاله في التقدير</w:t>
      </w:r>
      <w:r w:rsidRPr="00954A4B">
        <w:rPr>
          <w:rFonts w:ascii="Simplified Arabic" w:hAnsi="Simplified Arabic" w:cs="Simplified Arabic" w:hint="cs"/>
          <w:sz w:val="28"/>
          <w:szCs w:val="28"/>
        </w:rPr>
        <w:t>.</w:t>
      </w:r>
    </w:p>
    <w:p w14:paraId="166319A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وفي المقابل، تستمر إثيوبيا في تطوير علاقاتها مع قوى</w:t>
      </w:r>
      <w:r w:rsidRPr="00954A4B">
        <w:rPr>
          <w:rFonts w:ascii="Simplified Arabic" w:hAnsi="Simplified Arabic" w:cs="Simplified Arabic" w:hint="cs"/>
          <w:sz w:val="28"/>
          <w:szCs w:val="28"/>
        </w:rPr>
        <w:t xml:space="preserve"> BRICS</w:t>
      </w:r>
      <w:r w:rsidRPr="00954A4B">
        <w:rPr>
          <w:rFonts w:ascii="Simplified Arabic" w:hAnsi="Simplified Arabic" w:cs="Simplified Arabic" w:hint="cs"/>
          <w:sz w:val="28"/>
          <w:szCs w:val="28"/>
          <w:rtl/>
        </w:rPr>
        <w:t>، بما فيها الصين وروسيا وإيران، وهو ما يجعل القرن الإفريقي جزءاً من التنافس الأوسع على النفوذ والنظام الدولي. كما أن الوجود العسكري الصيني المتطور في جيبوتي يؤكد أن الضفة الإفريقية لباب المندب أصبحت بالفعل مساحة تتقاطع فيها اعتبارات الأمن الدولي والتجارة والقواعد العسكرية</w:t>
      </w:r>
      <w:r w:rsidRPr="00954A4B">
        <w:rPr>
          <w:rFonts w:ascii="Simplified Arabic" w:hAnsi="Simplified Arabic" w:cs="Simplified Arabic" w:hint="cs"/>
          <w:sz w:val="28"/>
          <w:szCs w:val="28"/>
        </w:rPr>
        <w:t>.</w:t>
      </w:r>
    </w:p>
    <w:p w14:paraId="72DB9D9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وعليه، فإن السؤال المركزي لا ينبغي أن يكون فقط: من المستفيد من أزمة تيغراي؟ بل ينبغي إعادة صياغته على مستوى أكثر دقة</w:t>
      </w:r>
      <w:r w:rsidRPr="00954A4B">
        <w:rPr>
          <w:rFonts w:ascii="Simplified Arabic" w:hAnsi="Simplified Arabic" w:cs="Simplified Arabic" w:hint="cs"/>
          <w:sz w:val="28"/>
          <w:szCs w:val="28"/>
        </w:rPr>
        <w:t>:</w:t>
      </w:r>
    </w:p>
    <w:p w14:paraId="6E3A8598"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هل يؤدي تجدد الصراع في تيغراي إلى إعادة تشكيل شبكة القوى والعقد الجيوستراتيجية على الضفة الإفريقية لباب المندب، بما يغير طبيعة التوازن الإقليمي والدولي في البحر الأحمر؟</w:t>
      </w:r>
    </w:p>
    <w:p w14:paraId="5624184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وتشير المعطيات الحالية إلى أن الإجابة لا تزال مفتوحة، لكنها تكشف عن ثلاثة مسارات مترابطة</w:t>
      </w:r>
      <w:r w:rsidRPr="00954A4B">
        <w:rPr>
          <w:rFonts w:ascii="Simplified Arabic" w:hAnsi="Simplified Arabic" w:cs="Simplified Arabic" w:hint="cs"/>
          <w:sz w:val="28"/>
          <w:szCs w:val="28"/>
        </w:rPr>
        <w:t>:</w:t>
      </w:r>
    </w:p>
    <w:p w14:paraId="41C3F93D"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lastRenderedPageBreak/>
        <w:t>المسار الأول: إعادة تشكيل الصراع الداخلي الإثيوبي عبر تعدد الجبهات والقوى المسلحة</w:t>
      </w:r>
      <w:r w:rsidRPr="00954A4B">
        <w:rPr>
          <w:rFonts w:ascii="Simplified Arabic" w:hAnsi="Simplified Arabic" w:cs="Simplified Arabic" w:hint="cs"/>
          <w:sz w:val="28"/>
          <w:szCs w:val="28"/>
        </w:rPr>
        <w:t>.</w:t>
      </w:r>
    </w:p>
    <w:p w14:paraId="163D81C3"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المسار الثاني: إعادة تعريف العلاقة بين إثيوبيا وإريتريا، وما يرتبط بها من قضية الوصول إلى البحر الأحمر</w:t>
      </w:r>
      <w:r w:rsidRPr="00954A4B">
        <w:rPr>
          <w:rFonts w:ascii="Simplified Arabic" w:hAnsi="Simplified Arabic" w:cs="Simplified Arabic" w:hint="cs"/>
          <w:sz w:val="28"/>
          <w:szCs w:val="28"/>
        </w:rPr>
        <w:t>.</w:t>
      </w:r>
    </w:p>
    <w:p w14:paraId="50A7DF32"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المسار الثالث: إعادة تموضع القوى الإقليمية والدولية حول البحر الأحمر وباب المندب، في ظل استمرار الأزمة اليمنية وتزايد القيمة الاستراتيجية للساحل الإفريقي</w:t>
      </w:r>
      <w:r w:rsidRPr="00954A4B">
        <w:rPr>
          <w:rFonts w:ascii="Simplified Arabic" w:hAnsi="Simplified Arabic" w:cs="Simplified Arabic" w:hint="cs"/>
          <w:sz w:val="28"/>
          <w:szCs w:val="28"/>
        </w:rPr>
        <w:t>.</w:t>
      </w:r>
    </w:p>
    <w:p w14:paraId="532A5455" w14:textId="77777777" w:rsidR="0074616A" w:rsidRPr="00954A4B" w:rsidRDefault="0074616A" w:rsidP="00954A4B">
      <w:pPr>
        <w:bidi/>
        <w:rPr>
          <w:rFonts w:ascii="Simplified Arabic" w:hAnsi="Simplified Arabic" w:cs="Simplified Arabic" w:hint="cs"/>
          <w:sz w:val="28"/>
          <w:szCs w:val="28"/>
          <w:rtl/>
        </w:rPr>
      </w:pPr>
      <w:r w:rsidRPr="00954A4B">
        <w:rPr>
          <w:rFonts w:ascii="Simplified Arabic" w:hAnsi="Simplified Arabic" w:cs="Simplified Arabic" w:hint="cs"/>
          <w:sz w:val="28"/>
          <w:szCs w:val="28"/>
          <w:rtl/>
        </w:rPr>
        <w:t>ومن منظور مفهوم العقد الجيوستراتيجية، تبدو أهمية تيغراي في أنها ليست عقدة بحرية بحد ذاتها، وإنما عقدة برية تقع ضمن شبكة تصل إثيوبيا بإريتريا والسودان والبحر الأحمر وباب المندب. ولذلك فإن تأثيرها لا يقاس بقدرتها على السيطرة على المضيق، بل بقدرتها على التأثير في البيئة التي تحيط بالضفة الإفريقية له</w:t>
      </w:r>
      <w:r w:rsidRPr="00954A4B">
        <w:rPr>
          <w:rFonts w:ascii="Simplified Arabic" w:hAnsi="Simplified Arabic" w:cs="Simplified Arabic" w:hint="cs"/>
          <w:sz w:val="28"/>
          <w:szCs w:val="28"/>
        </w:rPr>
        <w:t>.</w:t>
      </w:r>
    </w:p>
    <w:p w14:paraId="19F2328C" w14:textId="77777777" w:rsidR="0074616A" w:rsidRPr="007F1E08" w:rsidRDefault="0074616A" w:rsidP="00954A4B">
      <w:pPr>
        <w:bidi/>
        <w:rPr>
          <w:rFonts w:ascii="Simplified Arabic" w:hAnsi="Simplified Arabic" w:cs="Simplified Arabic" w:hint="cs"/>
          <w:b/>
          <w:bCs/>
          <w:sz w:val="28"/>
          <w:szCs w:val="28"/>
          <w:rtl/>
        </w:rPr>
      </w:pPr>
      <w:r w:rsidRPr="007F1E08">
        <w:rPr>
          <w:rFonts w:ascii="Simplified Arabic" w:hAnsi="Simplified Arabic" w:cs="Simplified Arabic" w:hint="cs"/>
          <w:b/>
          <w:bCs/>
          <w:sz w:val="28"/>
          <w:szCs w:val="28"/>
          <w:rtl/>
        </w:rPr>
        <w:t>والخلاصة النهائية</w:t>
      </w:r>
      <w:r w:rsidRPr="007F1E08">
        <w:rPr>
          <w:rFonts w:ascii="Simplified Arabic" w:hAnsi="Simplified Arabic" w:cs="Simplified Arabic" w:hint="cs"/>
          <w:b/>
          <w:bCs/>
          <w:sz w:val="28"/>
          <w:szCs w:val="28"/>
        </w:rPr>
        <w:t>:</w:t>
      </w:r>
    </w:p>
    <w:p w14:paraId="27642116" w14:textId="7B89ED63" w:rsidR="0074616A" w:rsidRPr="00954A4B" w:rsidRDefault="0074616A" w:rsidP="00954A4B">
      <w:pPr>
        <w:bidi/>
        <w:rPr>
          <w:rFonts w:ascii="Simplified Arabic" w:hAnsi="Simplified Arabic" w:cs="Simplified Arabic" w:hint="cs"/>
          <w:sz w:val="28"/>
          <w:szCs w:val="28"/>
        </w:rPr>
      </w:pPr>
      <w:r w:rsidRPr="00954A4B">
        <w:rPr>
          <w:rFonts w:ascii="Simplified Arabic" w:hAnsi="Simplified Arabic" w:cs="Simplified Arabic" w:hint="cs"/>
          <w:sz w:val="28"/>
          <w:szCs w:val="28"/>
          <w:rtl/>
        </w:rPr>
        <w:t>إن تجدد أزمة تيغراي قد يتحول من أزمة داخلية إثيوبية إلى عامل في إعادة تشكيل الأمن الإقليمي للقرن الإفريقي والبحر الأحمر إذا تزامن استمرار القتال مع اتساع شبكة القوى المعارضة، وتصاعد التوتر الإثيوبي–الإريتري، وإعادة تموضع القوى الدولية والإقليمية على جانبي باب المندب. أما تحويل هذا الاحتمال إلى واقع جيوستراتيجي، فيبقى مرتبطاً بمسار الحرب وقدرة الأطراف المختلفة على تحويل الروابط القائمة إلى شبكة نفوذ وأمن فعلية.</w:t>
      </w:r>
    </w:p>
    <w:sectPr w:rsidR="0074616A" w:rsidRPr="00954A4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2E1AD" w14:textId="77777777" w:rsidR="00D34B64" w:rsidRDefault="00D34B64" w:rsidP="00BC7EA4">
      <w:pPr>
        <w:spacing w:after="0" w:line="240" w:lineRule="auto"/>
      </w:pPr>
      <w:r>
        <w:separator/>
      </w:r>
    </w:p>
  </w:endnote>
  <w:endnote w:type="continuationSeparator" w:id="0">
    <w:p w14:paraId="7C5F6E6D" w14:textId="77777777" w:rsidR="00D34B64" w:rsidRDefault="00D34B64" w:rsidP="00BC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220202"/>
      <w:docPartObj>
        <w:docPartGallery w:val="Page Numbers (Bottom of Page)"/>
        <w:docPartUnique/>
      </w:docPartObj>
    </w:sdtPr>
    <w:sdtContent>
      <w:sdt>
        <w:sdtPr>
          <w:id w:val="-1769616900"/>
          <w:docPartObj>
            <w:docPartGallery w:val="Page Numbers (Top of Page)"/>
            <w:docPartUnique/>
          </w:docPartObj>
        </w:sdtPr>
        <w:sdtContent>
          <w:p w14:paraId="1A8CBF51" w14:textId="6624DD16" w:rsidR="00DC3881" w:rsidRDefault="00DC388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7BDB295" w14:textId="77777777" w:rsidR="00DC3881" w:rsidRDefault="00DC3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6331D" w14:textId="77777777" w:rsidR="00D34B64" w:rsidRDefault="00D34B64" w:rsidP="00BC7EA4">
      <w:pPr>
        <w:spacing w:after="0" w:line="240" w:lineRule="auto"/>
      </w:pPr>
      <w:r>
        <w:separator/>
      </w:r>
    </w:p>
  </w:footnote>
  <w:footnote w:type="continuationSeparator" w:id="0">
    <w:p w14:paraId="148BD9B4" w14:textId="77777777" w:rsidR="00D34B64" w:rsidRDefault="00D34B64" w:rsidP="00BC7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4A190" w14:textId="2C186720" w:rsidR="00BC7EA4" w:rsidRDefault="00BC7EA4">
    <w:pPr>
      <w:pStyle w:val="Header"/>
    </w:pPr>
    <w:r w:rsidRPr="00BC7EA4">
      <w:rPr>
        <w:noProof/>
      </w:rPr>
      <mc:AlternateContent>
        <mc:Choice Requires="wps">
          <w:drawing>
            <wp:anchor distT="0" distB="0" distL="114300" distR="114300" simplePos="0" relativeHeight="251661312" behindDoc="0" locked="0" layoutInCell="1" allowOverlap="1" wp14:anchorId="3F391350" wp14:editId="4092FAE3">
              <wp:simplePos x="0" y="0"/>
              <wp:positionH relativeFrom="column">
                <wp:posOffset>3632887</wp:posOffset>
              </wp:positionH>
              <wp:positionV relativeFrom="paragraph">
                <wp:posOffset>-128013</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20D2CE64" w14:textId="77777777" w:rsidR="00BC7EA4" w:rsidRPr="000C2F14" w:rsidRDefault="00BC7EA4" w:rsidP="00BC7EA4">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91350" id="_x0000_t202" coordsize="21600,21600" o:spt="202" path="m,l,21600r21600,l21600,xe">
              <v:stroke joinstyle="miter"/>
              <v:path gradientshapeok="t" o:connecttype="rect"/>
            </v:shapetype>
            <v:shape id="Text Box 2" o:spid="_x0000_s1026" type="#_x0000_t202" style="position:absolute;margin-left:286.05pt;margin-top:-10.1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" fillcolor="window" strokecolor="window" strokeweight=".5pt">
              <v:textbox>
                <w:txbxContent>
                  <w:p w14:paraId="20D2CE64" w14:textId="77777777" w:rsidR="00BC7EA4" w:rsidRPr="000C2F14" w:rsidRDefault="00BC7EA4" w:rsidP="00BC7EA4">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AC86A56" wp14:editId="0ECFEFE3">
              <wp:simplePos x="0" y="0"/>
              <wp:positionH relativeFrom="page">
                <wp:align>left</wp:align>
              </wp:positionH>
              <wp:positionV relativeFrom="paragraph">
                <wp:posOffset>-4737</wp:posOffset>
              </wp:positionV>
              <wp:extent cx="8686800" cy="8238"/>
              <wp:effectExtent l="0" t="0" r="19050" b="30480"/>
              <wp:wrapNone/>
              <wp:docPr id="1616691459" name="Straight Connector 1"/>
              <wp:cNvGraphicFramePr/>
              <a:graphic xmlns:a="http://schemas.openxmlformats.org/drawingml/2006/main">
                <a:graphicData uri="http://schemas.microsoft.com/office/word/2010/wordprocessingShape">
                  <wps:wsp>
                    <wps:cNvCnPr/>
                    <wps:spPr>
                      <a:xfrm flipV="1">
                        <a:off x="0" y="0"/>
                        <a:ext cx="8686800" cy="82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9BEF68"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35pt" to="68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" strokecolor="windowText" strokeweight=".5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16A"/>
    <w:rsid w:val="002C4E18"/>
    <w:rsid w:val="00417342"/>
    <w:rsid w:val="005679EE"/>
    <w:rsid w:val="00657FF3"/>
    <w:rsid w:val="007315ED"/>
    <w:rsid w:val="0074616A"/>
    <w:rsid w:val="007F1E08"/>
    <w:rsid w:val="00954A4B"/>
    <w:rsid w:val="00AA6320"/>
    <w:rsid w:val="00BC7EA4"/>
    <w:rsid w:val="00C66349"/>
    <w:rsid w:val="00D34B64"/>
    <w:rsid w:val="00DC3881"/>
    <w:rsid w:val="00FC7C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CBE9"/>
  <w15:chartTrackingRefBased/>
  <w15:docId w15:val="{AC183F1D-597C-4856-8E1A-A07D047B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E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EA4"/>
    <w:rPr>
      <w:lang w:bidi="ar-LB"/>
    </w:rPr>
  </w:style>
  <w:style w:type="paragraph" w:styleId="Footer">
    <w:name w:val="footer"/>
    <w:basedOn w:val="Normal"/>
    <w:link w:val="FooterChar"/>
    <w:uiPriority w:val="99"/>
    <w:unhideWhenUsed/>
    <w:rsid w:val="00BC7E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EA4"/>
    <w:rPr>
      <w:lang w:bidi="ar-LB"/>
    </w:rPr>
  </w:style>
  <w:style w:type="paragraph" w:styleId="Title">
    <w:name w:val="Title"/>
    <w:basedOn w:val="Normal"/>
    <w:next w:val="Normal"/>
    <w:link w:val="TitleChar"/>
    <w:uiPriority w:val="10"/>
    <w:qFormat/>
    <w:rsid w:val="00BC7E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EA4"/>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21</Pages>
  <Words>5257</Words>
  <Characters>29968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1</cp:revision>
  <dcterms:created xsi:type="dcterms:W3CDTF">2026-09-24T16:32:00Z</dcterms:created>
  <dcterms:modified xsi:type="dcterms:W3CDTF">2026-09-24T17:32:00Z</dcterms:modified>
</cp:coreProperties>
</file>